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FA" w:rsidRPr="006F4BFA" w:rsidRDefault="001F687B" w:rsidP="00F06A4B">
      <w:pPr>
        <w:jc w:val="center"/>
        <w:rPr>
          <w:rFonts w:ascii="Calibri" w:hAnsi="Calibri"/>
          <w:b/>
          <w:bCs/>
          <w:caps/>
          <w:highlight w:val="yellow"/>
        </w:rPr>
      </w:pPr>
      <w:r>
        <w:rPr>
          <w:rFonts w:ascii="Calibri" w:hAnsi="Calibri"/>
          <w:noProof/>
          <w:lang w:eastAsia="el-GR"/>
        </w:rPr>
        <w:drawing>
          <wp:inline distT="0" distB="0" distL="0" distR="0">
            <wp:extent cx="1762125" cy="685800"/>
            <wp:effectExtent l="19050" t="0" r="9525" b="0"/>
            <wp:docPr id="1" name="Εικόνα 1" descr="C:\Documents and Settings\Administrator\Επιφάνεια εργασίας\ΕΣΠΑ LOGO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Documents and Settings\Administrator\Επιφάνεια εργασίας\ΕΣΠΑ LOGO 2014-2020.jpg"/>
                    <pic:cNvPicPr>
                      <a:picLocks noChangeAspect="1" noChangeArrowheads="1"/>
                    </pic:cNvPicPr>
                  </pic:nvPicPr>
                  <pic:blipFill>
                    <a:blip r:embed="rId8" cstate="print"/>
                    <a:srcRect/>
                    <a:stretch>
                      <a:fillRect/>
                    </a:stretch>
                  </pic:blipFill>
                  <pic:spPr bwMode="auto">
                    <a:xfrm>
                      <a:off x="0" y="0"/>
                      <a:ext cx="1762125" cy="685800"/>
                    </a:xfrm>
                    <a:prstGeom prst="rect">
                      <a:avLst/>
                    </a:prstGeom>
                    <a:noFill/>
                    <a:ln w="9525">
                      <a:noFill/>
                      <a:miter lim="800000"/>
                      <a:headEnd/>
                      <a:tailEnd/>
                    </a:ln>
                  </pic:spPr>
                </pic:pic>
              </a:graphicData>
            </a:graphic>
          </wp:inline>
        </w:drawing>
      </w:r>
    </w:p>
    <w:p w:rsidR="009418A7" w:rsidRDefault="009418A7" w:rsidP="009418A7">
      <w:pPr>
        <w:spacing w:line="24" w:lineRule="atLeast"/>
        <w:jc w:val="center"/>
        <w:rPr>
          <w:rFonts w:ascii="Calibri" w:hAnsi="Calibri"/>
          <w:lang w:val="en-US"/>
        </w:rPr>
      </w:pPr>
    </w:p>
    <w:p w:rsidR="009418A7" w:rsidRDefault="009418A7" w:rsidP="009418A7">
      <w:pPr>
        <w:spacing w:line="24" w:lineRule="atLeast"/>
        <w:jc w:val="center"/>
        <w:rPr>
          <w:rFonts w:ascii="Calibri" w:hAnsi="Calibri"/>
          <w:lang w:val="en-US"/>
        </w:rPr>
      </w:pPr>
    </w:p>
    <w:p w:rsidR="009418A7" w:rsidRPr="00980AA8" w:rsidRDefault="00711E0F" w:rsidP="00711E0F">
      <w:pPr>
        <w:ind w:left="284"/>
        <w:rPr>
          <w:rFonts w:ascii="Calibri" w:hAnsi="Calibri"/>
          <w:b/>
          <w:bCs/>
          <w:caps/>
          <w:sz w:val="24"/>
          <w:szCs w:val="24"/>
        </w:rPr>
      </w:pPr>
      <w:r>
        <w:rPr>
          <w:rFonts w:ascii="Calibri" w:hAnsi="Calibri"/>
          <w:b/>
          <w:bCs/>
          <w:caps/>
          <w:sz w:val="24"/>
          <w:szCs w:val="24"/>
        </w:rPr>
        <w:t>Ε.110</w:t>
      </w:r>
      <w:r w:rsidR="009418A7" w:rsidRPr="0019456F">
        <w:rPr>
          <w:rFonts w:ascii="Calibri" w:hAnsi="Calibri"/>
          <w:b/>
          <w:bCs/>
          <w:caps/>
          <w:sz w:val="24"/>
          <w:szCs w:val="24"/>
        </w:rPr>
        <w:t>-</w:t>
      </w:r>
      <w:r w:rsidR="009418A7">
        <w:rPr>
          <w:rFonts w:ascii="Calibri" w:hAnsi="Calibri"/>
          <w:b/>
          <w:bCs/>
          <w:caps/>
          <w:sz w:val="24"/>
          <w:szCs w:val="24"/>
        </w:rPr>
        <w:t>6α</w:t>
      </w:r>
      <w:r w:rsidR="009418A7" w:rsidRPr="0019456F">
        <w:rPr>
          <w:rFonts w:ascii="Calibri" w:hAnsi="Calibri"/>
          <w:b/>
          <w:bCs/>
          <w:caps/>
          <w:sz w:val="24"/>
          <w:szCs w:val="24"/>
        </w:rPr>
        <w:t xml:space="preserve">: </w:t>
      </w:r>
      <w:r w:rsidR="009418A7">
        <w:rPr>
          <w:rFonts w:ascii="Calibri" w:hAnsi="Calibri"/>
          <w:b/>
          <w:bCs/>
          <w:caps/>
          <w:sz w:val="24"/>
          <w:szCs w:val="24"/>
        </w:rPr>
        <w:t xml:space="preserve">ΕΙΔΙΚΗ ΣΥΜΒΑΣΗ ΕΡΓΑΣΙΑΣ ΓΙΑ ΤΗΝ ΠΡΑΚΤΙΚΗ ΑΣΚΗΣΗ ΤΡΙΤΟΒΑΘΜΙΑΣ ΕΚΠΑΙΔΕΥΣΗΣ </w:t>
      </w:r>
    </w:p>
    <w:p w:rsidR="009418A7" w:rsidRPr="009418A7" w:rsidRDefault="009418A7" w:rsidP="009418A7">
      <w:pPr>
        <w:spacing w:line="24" w:lineRule="atLeast"/>
        <w:ind w:left="284"/>
        <w:jc w:val="center"/>
        <w:rPr>
          <w:rFonts w:ascii="Calibri" w:hAnsi="Calibri"/>
        </w:rPr>
      </w:pPr>
    </w:p>
    <w:p w:rsidR="009418A7" w:rsidRPr="009418A7" w:rsidRDefault="009418A7" w:rsidP="009418A7">
      <w:pPr>
        <w:spacing w:line="24" w:lineRule="atLeast"/>
        <w:ind w:left="284"/>
        <w:jc w:val="center"/>
        <w:rPr>
          <w:rFonts w:ascii="Calibri" w:hAnsi="Calibri"/>
        </w:rPr>
      </w:pPr>
    </w:p>
    <w:p w:rsidR="009418A7" w:rsidRPr="009418A7" w:rsidRDefault="009418A7" w:rsidP="009418A7">
      <w:pPr>
        <w:spacing w:line="24" w:lineRule="atLeast"/>
        <w:ind w:left="284"/>
        <w:jc w:val="center"/>
        <w:rPr>
          <w:rFonts w:ascii="Calibri" w:hAnsi="Calibri"/>
        </w:rPr>
      </w:pPr>
    </w:p>
    <w:p w:rsidR="009418A7" w:rsidRPr="00C12B1E" w:rsidRDefault="009418A7" w:rsidP="009418A7">
      <w:pPr>
        <w:spacing w:before="60" w:line="264" w:lineRule="auto"/>
        <w:ind w:left="284"/>
        <w:jc w:val="both"/>
        <w:rPr>
          <w:rFonts w:ascii="Calibri" w:hAnsi="Calibri" w:cs="Arial"/>
        </w:rPr>
      </w:pPr>
      <w:r w:rsidRPr="00C12B1E">
        <w:rPr>
          <w:rFonts w:ascii="Calibri" w:hAnsi="Calibri" w:cs="Arial"/>
        </w:rPr>
        <w:t>Λάρισα, σήμερα ……………………… μεταξύ</w:t>
      </w:r>
      <w:r w:rsidR="007B1ED2" w:rsidRPr="007B1ED2">
        <w:rPr>
          <w:rFonts w:ascii="Calibri" w:hAnsi="Calibri" w:cs="Arial"/>
        </w:rPr>
        <w:t xml:space="preserve"> </w:t>
      </w:r>
      <w:r w:rsidR="007B1ED2" w:rsidRPr="00B55748">
        <w:rPr>
          <w:rFonts w:ascii="Calibri" w:hAnsi="Calibri" w:cs="Arial"/>
        </w:rPr>
        <w:t xml:space="preserve">&amp; </w:t>
      </w:r>
      <w:r w:rsidR="007B1ED2">
        <w:rPr>
          <w:rFonts w:ascii="Calibri" w:hAnsi="Calibri" w:cs="Arial"/>
        </w:rPr>
        <w:t>σύμφωνα με την υπ’αριθμ…./…………. Απόφαση του συλλογικού οργάνου της ΕΕ&amp;Ε του ΤΕΙ ΘΕΣΣΑΛΙΑΣ</w:t>
      </w:r>
      <w:r w:rsidR="007B1ED2" w:rsidRPr="00C12B1E">
        <w:rPr>
          <w:rFonts w:ascii="Calibri" w:hAnsi="Calibri" w:cs="Arial"/>
        </w:rPr>
        <w:t xml:space="preserve"> μεταξύ</w:t>
      </w:r>
      <w:r w:rsidR="007B1ED2">
        <w:rPr>
          <w:rFonts w:ascii="Calibri" w:hAnsi="Calibri" w:cs="Arial"/>
        </w:rPr>
        <w:t xml:space="preserve"> των</w:t>
      </w:r>
      <w:r w:rsidRPr="00C12B1E">
        <w:rPr>
          <w:rFonts w:ascii="Calibri" w:hAnsi="Calibri" w:cs="Arial"/>
        </w:rPr>
        <w:t>:</w:t>
      </w:r>
    </w:p>
    <w:p w:rsidR="009418A7" w:rsidRPr="00C12B1E" w:rsidRDefault="009418A7" w:rsidP="009418A7">
      <w:pPr>
        <w:spacing w:before="60" w:line="264" w:lineRule="auto"/>
        <w:ind w:left="284"/>
        <w:jc w:val="both"/>
        <w:rPr>
          <w:rFonts w:ascii="Calibri" w:hAnsi="Calibri" w:cs="Arial"/>
        </w:rPr>
      </w:pPr>
      <w:r w:rsidRPr="00C12B1E">
        <w:rPr>
          <w:rFonts w:ascii="Calibri" w:hAnsi="Calibri" w:cs="Arial"/>
        </w:rPr>
        <w:t xml:space="preserve">Α) του Προέδρου της Επιτροπής Εκπαίδευσης και Ερευνών κ. Μιχαήλ Βραχνάκη, </w:t>
      </w:r>
    </w:p>
    <w:p w:rsidR="009418A7" w:rsidRPr="00C12B1E" w:rsidRDefault="009418A7" w:rsidP="009418A7">
      <w:pPr>
        <w:spacing w:before="60" w:line="264" w:lineRule="auto"/>
        <w:ind w:left="284"/>
        <w:jc w:val="both"/>
        <w:rPr>
          <w:rFonts w:ascii="Calibri" w:hAnsi="Calibri" w:cs="Arial"/>
        </w:rPr>
      </w:pPr>
      <w:r w:rsidRPr="00C12B1E">
        <w:rPr>
          <w:rFonts w:ascii="Calibri" w:hAnsi="Calibri" w:cs="Arial"/>
        </w:rPr>
        <w:t>Β)του Προέδρου ………………………………………….………………………….…………. του Τμήματος ………………………………………………………………………..</w:t>
      </w:r>
    </w:p>
    <w:p w:rsidR="009418A7" w:rsidRPr="009418A7" w:rsidRDefault="009418A7" w:rsidP="009418A7">
      <w:pPr>
        <w:spacing w:before="60" w:line="264" w:lineRule="auto"/>
        <w:ind w:left="284"/>
        <w:jc w:val="both"/>
        <w:rPr>
          <w:rFonts w:ascii="Calibri" w:hAnsi="Calibri" w:cs="Arial"/>
        </w:rPr>
      </w:pPr>
      <w:r w:rsidRPr="00C12B1E">
        <w:rPr>
          <w:rFonts w:ascii="Calibri" w:hAnsi="Calibri" w:cs="Arial"/>
        </w:rPr>
        <w:t>Γ) της επιχείρησης/φορέα   …………………………………………………  που εκπροσωπείται νόμιμα από τον ……………………………………………….…….. του … ………………….</w:t>
      </w:r>
    </w:p>
    <w:p w:rsidR="009418A7" w:rsidRPr="00C12B1E" w:rsidRDefault="009418A7" w:rsidP="009418A7">
      <w:pPr>
        <w:spacing w:before="60" w:line="264" w:lineRule="auto"/>
        <w:ind w:left="284"/>
        <w:jc w:val="both"/>
        <w:rPr>
          <w:rFonts w:ascii="Calibri" w:hAnsi="Calibri" w:cs="Arial"/>
        </w:rPr>
      </w:pPr>
      <w:r>
        <w:rPr>
          <w:rFonts w:ascii="Calibri" w:hAnsi="Calibri" w:cs="Arial"/>
        </w:rPr>
        <w:t>Δ</w:t>
      </w:r>
      <w:r w:rsidRPr="00C12B1E">
        <w:rPr>
          <w:rFonts w:ascii="Calibri" w:hAnsi="Calibri" w:cs="Arial"/>
        </w:rPr>
        <w:t xml:space="preserve">) του Επιστημονικού Υπευθύνου του υποέργου «Πρακτική Άσκηση </w:t>
      </w:r>
      <w:r>
        <w:rPr>
          <w:rFonts w:ascii="Calibri" w:hAnsi="Calibri" w:cs="Arial"/>
        </w:rPr>
        <w:t>Τριτοβάθμιας Εκπαίδευσης</w:t>
      </w:r>
      <w:r w:rsidRPr="00C12B1E">
        <w:rPr>
          <w:rFonts w:ascii="Calibri" w:hAnsi="Calibri" w:cs="Arial"/>
        </w:rPr>
        <w:t>» –ΕΣΠΑ …………………………………………..…………………………………………. του τμήματος …………………………………………, την εκτέλεση του οποίου έχει αναλάβει το ΤΕΙ Θεσσαλίας, στα πλαίσια του ΕΚΤ, σύμφωνα με το υπ. αριθμ.  184418/ΓΔ6/16-11-2015 έγγραφο της Γενικής Δ/νσης Ανώτατης Εκπ/σης του Υπουργείου Παιδείας Έρευνας &amp; Θρησκευμάτων για την έγκριση των προγραμμάτων Πρακτικής Άσκησης, και</w:t>
      </w:r>
    </w:p>
    <w:p w:rsidR="009418A7" w:rsidRPr="00C12B1E" w:rsidRDefault="009418A7" w:rsidP="009418A7">
      <w:pPr>
        <w:spacing w:before="60" w:line="264" w:lineRule="auto"/>
        <w:ind w:left="284"/>
        <w:jc w:val="both"/>
        <w:rPr>
          <w:rFonts w:ascii="Calibri" w:hAnsi="Calibri" w:cs="Arial"/>
        </w:rPr>
      </w:pPr>
      <w:r>
        <w:rPr>
          <w:rFonts w:ascii="Calibri" w:hAnsi="Calibri" w:cs="Arial"/>
        </w:rPr>
        <w:t>Ε</w:t>
      </w:r>
      <w:r w:rsidRPr="00C12B1E">
        <w:rPr>
          <w:rFonts w:ascii="Calibri" w:hAnsi="Calibri" w:cs="Arial"/>
        </w:rPr>
        <w:t xml:space="preserve">) του/της </w:t>
      </w:r>
      <w:r w:rsidR="00E020AE">
        <w:rPr>
          <w:rFonts w:ascii="Calibri" w:hAnsi="Calibri" w:cs="Arial"/>
        </w:rPr>
        <w:t>φοιτητή/τριας</w:t>
      </w:r>
      <w:r w:rsidRPr="00C12B1E">
        <w:rPr>
          <w:rFonts w:ascii="Calibri" w:hAnsi="Calibri" w:cs="Arial"/>
        </w:rPr>
        <w:t xml:space="preserve"> ………………………………………..……………………….. του Τμήματος …………………………………….……………………………του ΤΕΙ Θεσσαλίας  με Α.Φ.Μ ____________</w:t>
      </w:r>
      <w:r w:rsidRPr="00C12B1E">
        <w:rPr>
          <w:rFonts w:ascii="Calibri" w:hAnsi="Calibri" w:cs="Arial"/>
        </w:rPr>
        <w:softHyphen/>
      </w:r>
      <w:r w:rsidRPr="00C12B1E">
        <w:rPr>
          <w:rFonts w:ascii="Calibri" w:hAnsi="Calibri" w:cs="Arial"/>
        </w:rPr>
        <w:softHyphen/>
      </w:r>
      <w:r w:rsidRPr="00C12B1E">
        <w:rPr>
          <w:rFonts w:ascii="Calibri" w:hAnsi="Calibri" w:cs="Arial"/>
        </w:rPr>
        <w:softHyphen/>
      </w:r>
      <w:r w:rsidRPr="00C12B1E">
        <w:rPr>
          <w:rFonts w:ascii="Calibri" w:hAnsi="Calibri" w:cs="Arial"/>
        </w:rPr>
        <w:softHyphen/>
      </w:r>
      <w:r w:rsidRPr="00C12B1E">
        <w:rPr>
          <w:rFonts w:ascii="Calibri" w:hAnsi="Calibri" w:cs="Arial"/>
        </w:rPr>
        <w:softHyphen/>
      </w:r>
      <w:r w:rsidRPr="00C12B1E">
        <w:rPr>
          <w:rFonts w:ascii="Calibri" w:hAnsi="Calibri" w:cs="Arial"/>
        </w:rPr>
        <w:softHyphen/>
      </w:r>
      <w:r w:rsidRPr="00C12B1E">
        <w:rPr>
          <w:rFonts w:ascii="Calibri" w:hAnsi="Calibri" w:cs="Arial"/>
        </w:rPr>
        <w:softHyphen/>
        <w:t>_________    και ΔΟΥ_________________.</w:t>
      </w:r>
    </w:p>
    <w:p w:rsidR="009418A7" w:rsidRPr="009418A7" w:rsidRDefault="009418A7" w:rsidP="009418A7">
      <w:pPr>
        <w:spacing w:before="60" w:line="264" w:lineRule="auto"/>
        <w:ind w:left="284"/>
        <w:jc w:val="both"/>
        <w:rPr>
          <w:rFonts w:ascii="Calibri" w:hAnsi="Calibri" w:cs="Arial"/>
        </w:rPr>
      </w:pPr>
      <w:r w:rsidRPr="00C12B1E">
        <w:rPr>
          <w:rFonts w:ascii="Calibri" w:hAnsi="Calibri" w:cs="Arial"/>
        </w:rPr>
        <w:t xml:space="preserve">συνάπτεται Ειδική Σύμβαση Εργασίας, σύμφωνα με την υπ’αριθμ. Ένταξη Πράξης …………../….-…..-2016  της ΕΥΔ- Ε.Π. </w:t>
      </w:r>
      <w:r w:rsidRPr="00C12B1E">
        <w:rPr>
          <w:rFonts w:ascii="Tahoma" w:hAnsi="Tahoma" w:cs="Tahoma"/>
        </w:rPr>
        <w:t xml:space="preserve">«Ανάπτυξη Ανθρωπίνου Δυναμικού, Εκπαίδευση και Δια Βίου Μάθηση» </w:t>
      </w:r>
      <w:r w:rsidRPr="00C12B1E">
        <w:rPr>
          <w:rFonts w:ascii="Calibri" w:hAnsi="Calibri" w:cs="Arial"/>
        </w:rPr>
        <w:t xml:space="preserve">και τις διατάξεις του Ν. 1404/83, του Ν.2327/95, του Π.Δ 174/85, καθώς και οι υπ. αριθ. Ε5/1797/20-3-86 (ΦΕΚ 183/85 Β’) και Ε5/4825/16-6-85 (ΦΕΚ 453/86 Β’) κοινές αποφάσεις των </w:t>
      </w:r>
      <w:r w:rsidR="007B1ED2" w:rsidRPr="00C12B1E">
        <w:rPr>
          <w:rFonts w:ascii="Calibri" w:hAnsi="Calibri" w:cs="Arial"/>
        </w:rPr>
        <w:t xml:space="preserve">Υπουργών Παιδείας, </w:t>
      </w:r>
      <w:r w:rsidR="007B1ED2">
        <w:rPr>
          <w:rFonts w:ascii="Calibri" w:hAnsi="Calibri" w:cs="Arial"/>
        </w:rPr>
        <w:t>‘Ερευνας</w:t>
      </w:r>
      <w:r w:rsidR="007B1ED2" w:rsidRPr="00C12B1E">
        <w:rPr>
          <w:rFonts w:ascii="Calibri" w:hAnsi="Calibri" w:cs="Arial"/>
        </w:rPr>
        <w:t xml:space="preserve"> &amp; Θρησκευμάτων και Εργασίας</w:t>
      </w:r>
      <w:r w:rsidRPr="00C12B1E">
        <w:rPr>
          <w:rFonts w:ascii="Calibri" w:hAnsi="Calibri" w:cs="Arial"/>
        </w:rPr>
        <w:t>, με τους παρακάτω όρους:</w:t>
      </w:r>
    </w:p>
    <w:p w:rsidR="009418A7" w:rsidRPr="00C12B1E" w:rsidRDefault="009418A7" w:rsidP="009418A7">
      <w:pPr>
        <w:numPr>
          <w:ilvl w:val="0"/>
          <w:numId w:val="12"/>
        </w:numPr>
        <w:tabs>
          <w:tab w:val="left" w:pos="284"/>
        </w:tabs>
        <w:spacing w:before="60" w:line="264" w:lineRule="auto"/>
        <w:ind w:left="284" w:firstLine="0"/>
        <w:jc w:val="both"/>
        <w:rPr>
          <w:rFonts w:ascii="Calibri" w:hAnsi="Calibri" w:cs="Arial"/>
        </w:rPr>
      </w:pPr>
      <w:r w:rsidRPr="00C12B1E">
        <w:rPr>
          <w:rFonts w:ascii="Calibri" w:hAnsi="Calibri" w:cs="Arial"/>
        </w:rPr>
        <w:t xml:space="preserve"> Η πρακτική άσκηση αρχίζει την ………………….……… και λήγει την…………………..………., ημερομηνία κατά την οποία λήγει αυτοδικαίως  και η Ειδική αυτή Σύμβαση.</w:t>
      </w:r>
    </w:p>
    <w:p w:rsidR="009418A7" w:rsidRPr="00C12B1E" w:rsidRDefault="009418A7" w:rsidP="009418A7">
      <w:pPr>
        <w:numPr>
          <w:ilvl w:val="0"/>
          <w:numId w:val="12"/>
        </w:numPr>
        <w:tabs>
          <w:tab w:val="num" w:pos="0"/>
          <w:tab w:val="left" w:pos="284"/>
        </w:tabs>
        <w:spacing w:before="60" w:line="264" w:lineRule="auto"/>
        <w:ind w:left="284" w:firstLine="0"/>
        <w:jc w:val="both"/>
        <w:rPr>
          <w:rFonts w:ascii="Calibri" w:hAnsi="Calibri" w:cs="Arial"/>
        </w:rPr>
      </w:pPr>
      <w:r w:rsidRPr="00C12B1E">
        <w:rPr>
          <w:rFonts w:ascii="Calibri" w:hAnsi="Calibri" w:cs="Arial"/>
        </w:rPr>
        <w:t xml:space="preserve">Το ΤΕΙ Θεσσαλίας, μέσω του προγράμματος Πρακτική Άσκηση Τριτοβάθμιας Εκπαίδευσης – Ε.Κ.Τ., με τη συγχρηματοδότηση της Ελλάδας και της Ευρωπαϊκής Ένωσης, καταβάλλει ως αποζημίωση στον ασκούμενο καθ’όλη τη διάρκεια της πρακτικής του άσκησης το ποσό </w:t>
      </w:r>
      <w:r w:rsidRPr="00093FB8">
        <w:rPr>
          <w:rFonts w:ascii="Calibri" w:hAnsi="Calibri" w:cs="Arial"/>
          <w:i/>
          <w:sz w:val="18"/>
          <w:szCs w:val="18"/>
        </w:rPr>
        <w:t>των</w:t>
      </w:r>
      <w:r w:rsidR="00093FB8" w:rsidRPr="00093FB8">
        <w:rPr>
          <w:rFonts w:ascii="Calibri" w:hAnsi="Calibri" w:cs="Arial"/>
          <w:i/>
          <w:sz w:val="18"/>
          <w:szCs w:val="18"/>
        </w:rPr>
        <w:t xml:space="preserve"> διακοσίων </w:t>
      </w:r>
      <w:r w:rsidR="00C210C0">
        <w:rPr>
          <w:rFonts w:ascii="Calibri" w:hAnsi="Calibri" w:cs="Arial"/>
          <w:i/>
          <w:sz w:val="18"/>
          <w:szCs w:val="18"/>
        </w:rPr>
        <w:t>εξήντα</w:t>
      </w:r>
      <w:r w:rsidR="00093FB8" w:rsidRPr="00093FB8">
        <w:rPr>
          <w:rFonts w:ascii="Calibri" w:hAnsi="Calibri" w:cs="Arial"/>
          <w:i/>
          <w:sz w:val="18"/>
          <w:szCs w:val="18"/>
        </w:rPr>
        <w:t xml:space="preserve"> εννέα ευρώ και</w:t>
      </w:r>
      <w:r w:rsidR="00C210C0">
        <w:rPr>
          <w:rFonts w:ascii="Calibri" w:hAnsi="Calibri" w:cs="Arial"/>
          <w:i/>
          <w:sz w:val="18"/>
          <w:szCs w:val="18"/>
        </w:rPr>
        <w:t xml:space="preserve"> ογδόντα</w:t>
      </w:r>
      <w:r w:rsidR="00093FB8" w:rsidRPr="00093FB8">
        <w:rPr>
          <w:rFonts w:ascii="Calibri" w:hAnsi="Calibri" w:cs="Arial"/>
          <w:i/>
          <w:sz w:val="18"/>
          <w:szCs w:val="18"/>
        </w:rPr>
        <w:t xml:space="preserve"> εννέα λεπτών </w:t>
      </w:r>
      <w:r w:rsidRPr="00093FB8">
        <w:rPr>
          <w:rFonts w:ascii="Calibri" w:hAnsi="Calibri" w:cs="Arial"/>
          <w:i/>
          <w:sz w:val="18"/>
          <w:szCs w:val="18"/>
        </w:rPr>
        <w:t>(</w:t>
      </w:r>
      <w:r w:rsidR="00093FB8" w:rsidRPr="00093FB8">
        <w:rPr>
          <w:rFonts w:ascii="Calibri" w:hAnsi="Calibri" w:cs="Arial"/>
          <w:i/>
          <w:sz w:val="18"/>
          <w:szCs w:val="18"/>
        </w:rPr>
        <w:t>269,89</w:t>
      </w:r>
      <w:r w:rsidRPr="00093FB8">
        <w:rPr>
          <w:rFonts w:ascii="Calibri" w:hAnsi="Calibri" w:cs="Arial"/>
          <w:i/>
          <w:sz w:val="18"/>
          <w:szCs w:val="18"/>
        </w:rPr>
        <w:t>€)</w:t>
      </w:r>
      <w:r w:rsidRPr="00C12B1E">
        <w:rPr>
          <w:rFonts w:ascii="Calibri" w:hAnsi="Calibri" w:cs="Arial"/>
        </w:rPr>
        <w:t xml:space="preserve"> το μήνα. </w:t>
      </w:r>
    </w:p>
    <w:p w:rsidR="00375710" w:rsidRPr="00375710" w:rsidRDefault="009418A7" w:rsidP="00375710">
      <w:pPr>
        <w:numPr>
          <w:ilvl w:val="0"/>
          <w:numId w:val="12"/>
        </w:numPr>
        <w:tabs>
          <w:tab w:val="num" w:pos="0"/>
          <w:tab w:val="left" w:pos="284"/>
        </w:tabs>
        <w:spacing w:before="60" w:line="264" w:lineRule="auto"/>
        <w:ind w:left="284" w:firstLine="0"/>
        <w:jc w:val="both"/>
        <w:rPr>
          <w:rFonts w:ascii="Calibri" w:hAnsi="Calibri" w:cs="Arial"/>
        </w:rPr>
      </w:pPr>
      <w:r w:rsidRPr="00C12B1E">
        <w:rPr>
          <w:rFonts w:ascii="Calibri" w:hAnsi="Calibri" w:cs="Arial"/>
        </w:rPr>
        <w:t>Για το παραπάνω χρονικό διάστημα θα καταβληθούν οι ασφαλιστικές εισφορές από τον φορέα πραγματοποίησης Π.Α., όπως αυτές προσδιορίζονται κάθε φορά από τις κείμενες γενικές και ειδικές διατάξεις. Η ανωτέρω δαπάνη, θα καταβληθεί στο φορέα από την ΕΕ&amp;Ε του ΤΕΙ Θεσσαλίας, μετά το πέρας της Π.Α.</w:t>
      </w:r>
    </w:p>
    <w:p w:rsidR="00375710" w:rsidRPr="00375710" w:rsidRDefault="009418A7" w:rsidP="00375710">
      <w:pPr>
        <w:numPr>
          <w:ilvl w:val="0"/>
          <w:numId w:val="12"/>
        </w:numPr>
        <w:tabs>
          <w:tab w:val="num" w:pos="0"/>
          <w:tab w:val="left" w:pos="284"/>
        </w:tabs>
        <w:spacing w:before="60" w:line="264" w:lineRule="auto"/>
        <w:ind w:left="284" w:firstLine="0"/>
        <w:jc w:val="both"/>
        <w:rPr>
          <w:rFonts w:ascii="Calibri" w:hAnsi="Calibri" w:cs="Arial"/>
        </w:rPr>
      </w:pPr>
      <w:r w:rsidRPr="00375710">
        <w:rPr>
          <w:rFonts w:ascii="Calibri" w:hAnsi="Calibri" w:cs="Arial"/>
        </w:rPr>
        <w:t xml:space="preserve">Η επιχείρηση/φορέας ………………………………………………………………………. στα πλαίσια της κοινωνικής της αποστολής αλλά και των δυνατοτήτων της, υποχρεούται να συμβάλει κατά τον καλύτερο δυνατό τρόπο, στην αρτιότερη εκπαίδευση του ασκούμενου. Η αποζημίωση του </w:t>
      </w:r>
      <w:r w:rsidR="00E020AE" w:rsidRPr="00375710">
        <w:rPr>
          <w:rFonts w:ascii="Calibri" w:hAnsi="Calibri" w:cs="Arial"/>
        </w:rPr>
        <w:t>φοιτητή</w:t>
      </w:r>
      <w:r w:rsidRPr="00375710">
        <w:rPr>
          <w:rFonts w:ascii="Calibri" w:hAnsi="Calibri" w:cs="Arial"/>
        </w:rPr>
        <w:t xml:space="preserve"> εκ μέρους της επιχείρησης /φορέα καθορίζεται σύμφωνα με την κείμενη νομοθεσία στο ποσό των 176,08 €/μήνα για το δημόσιο τομέα ή 204,00 €/μήνα για τον ιδιωτικό τομέα</w:t>
      </w:r>
      <w:r w:rsidR="00375710" w:rsidRPr="00375710">
        <w:rPr>
          <w:rFonts w:ascii="Calibri" w:hAnsi="Calibri" w:cs="Arial"/>
        </w:rPr>
        <w:t>, με εξαίρεση τις περιπτώσεις που υπάγονται στις αρ.2,3 Ε5/3934/90 (ΦΕΚ 693/5-11-1990) και αρ. 1,3 Ε5/1056/94 (ΦΕΚ 380/23-5-1994)</w:t>
      </w:r>
      <w:r w:rsidR="001D3528">
        <w:rPr>
          <w:rFonts w:ascii="Calibri" w:hAnsi="Calibri" w:cs="Arial"/>
        </w:rPr>
        <w:t>, για τις οποίες η αποζημίωση και οι ασφαλιστικές εισφορές του φοιτητή θα καταβληθούν από το ΤΕΙ Θεσσαλίας</w:t>
      </w:r>
      <w:r w:rsidR="00375710" w:rsidRPr="00375710">
        <w:rPr>
          <w:rFonts w:ascii="Calibri" w:hAnsi="Calibri" w:cs="Arial"/>
        </w:rPr>
        <w:t>.</w:t>
      </w:r>
    </w:p>
    <w:p w:rsidR="009418A7" w:rsidRPr="00C12B1E" w:rsidRDefault="009418A7" w:rsidP="009418A7">
      <w:pPr>
        <w:numPr>
          <w:ilvl w:val="0"/>
          <w:numId w:val="12"/>
        </w:numPr>
        <w:tabs>
          <w:tab w:val="num" w:pos="284"/>
        </w:tabs>
        <w:spacing w:before="60" w:line="264" w:lineRule="auto"/>
        <w:ind w:left="284" w:firstLine="0"/>
        <w:jc w:val="both"/>
        <w:rPr>
          <w:rFonts w:ascii="Calibri" w:hAnsi="Calibri" w:cs="Arial"/>
        </w:rPr>
      </w:pPr>
      <w:r w:rsidRPr="00C12B1E">
        <w:rPr>
          <w:rFonts w:ascii="Calibri" w:hAnsi="Calibri" w:cs="Arial"/>
        </w:rPr>
        <w:t>Την ευθύνη για την παρακολούθηση της υλοποίησης της Πρακτικής Άσκησης έχει ο/η…………</w:t>
      </w:r>
      <w:r>
        <w:rPr>
          <w:rFonts w:ascii="Calibri" w:hAnsi="Calibri" w:cs="Arial"/>
        </w:rPr>
        <w:t>……………………………………………………………………</w:t>
      </w:r>
      <w:r w:rsidRPr="00C12B1E">
        <w:rPr>
          <w:rFonts w:ascii="Calibri" w:hAnsi="Calibri"/>
          <w:noProof/>
        </w:rPr>
        <w:t xml:space="preserve">                              </w:t>
      </w:r>
      <w:r w:rsidRPr="00C12B1E">
        <w:rPr>
          <w:noProof/>
        </w:rPr>
        <w:t xml:space="preserve">                  </w:t>
      </w:r>
    </w:p>
    <w:p w:rsidR="00C210C0" w:rsidRDefault="009418A7" w:rsidP="00C210C0">
      <w:pPr>
        <w:spacing w:before="60" w:line="264" w:lineRule="auto"/>
        <w:ind w:left="284"/>
        <w:jc w:val="both"/>
        <w:rPr>
          <w:rFonts w:ascii="Calibri" w:hAnsi="Calibri" w:cs="Arial"/>
        </w:rPr>
      </w:pPr>
      <w:r w:rsidRPr="00C12B1E">
        <w:rPr>
          <w:rFonts w:ascii="Calibri" w:hAnsi="Calibri" w:cs="Arial"/>
        </w:rPr>
        <w:lastRenderedPageBreak/>
        <w:t>/ιδιότητα…………………………………………………………</w:t>
      </w:r>
      <w:r w:rsidR="00C210C0">
        <w:rPr>
          <w:rFonts w:ascii="Calibri" w:hAnsi="Calibri" w:cs="Arial"/>
        </w:rPr>
        <w:t xml:space="preserve">……………. στην ανωτέρω επιχείρηση. </w:t>
      </w:r>
    </w:p>
    <w:p w:rsidR="009418A7" w:rsidRPr="00C12B1E" w:rsidRDefault="00C210C0" w:rsidP="00C210C0">
      <w:pPr>
        <w:spacing w:before="60" w:line="264" w:lineRule="auto"/>
        <w:ind w:left="284"/>
        <w:jc w:val="both"/>
        <w:rPr>
          <w:rFonts w:ascii="Calibri" w:hAnsi="Calibri" w:cs="Arial"/>
        </w:rPr>
      </w:pPr>
      <w:r>
        <w:rPr>
          <w:rFonts w:ascii="Calibri" w:hAnsi="Calibri" w:cs="Arial"/>
        </w:rPr>
        <w:t xml:space="preserve">6. </w:t>
      </w:r>
      <w:r w:rsidR="009418A7" w:rsidRPr="00C12B1E">
        <w:rPr>
          <w:rFonts w:ascii="Calibri" w:hAnsi="Calibri" w:cs="Arial"/>
        </w:rPr>
        <w:t>Ο ασκούμενος στο χώρο εργασίας, υποχρεούται να ακολουθεί το ωράριο λειτουργίας της επιχείρησης, τους κανονισμούς ασφάλειας και εργασίας, καθώς και κάθε άλλη ρύθμιση  που ισχύει για το προσωπικό της επιχείρησης.</w:t>
      </w:r>
    </w:p>
    <w:p w:rsidR="009418A7" w:rsidRPr="00C12B1E" w:rsidRDefault="00C210C0" w:rsidP="009418A7">
      <w:pPr>
        <w:spacing w:before="60" w:line="264" w:lineRule="auto"/>
        <w:ind w:left="284"/>
        <w:jc w:val="both"/>
        <w:rPr>
          <w:rFonts w:ascii="Calibri" w:hAnsi="Calibri" w:cs="Arial"/>
        </w:rPr>
      </w:pPr>
      <w:r>
        <w:rPr>
          <w:rFonts w:ascii="Calibri" w:hAnsi="Calibri" w:cs="Arial"/>
        </w:rPr>
        <w:t>7</w:t>
      </w:r>
      <w:r w:rsidR="009418A7" w:rsidRPr="00C12B1E">
        <w:rPr>
          <w:rFonts w:ascii="Calibri" w:hAnsi="Calibri" w:cs="Arial"/>
        </w:rPr>
        <w:t>. Σε περίπτωση μη συμμόρφωσης του ασκουμένου με τα παραπάνω, ενημερώνεται ο επιστημονικός υπεύθυνος του έργου ή ο επόπτης εκπαιδευτικός, προκειμένου να υπάρξει συμμόρφωσή του. Σε περίπτωση υποτροπής του ασκουμένου, η επιχείρηση μπορεί να καταγγείλει μονομερώς την Ειδική αυτή Σύμβαση, με έγγραφό της προς τον επιστημονικό υπεύθυνο του έργου και να διακόψει την απασχόληση του. Στην περίπτωση αυτή ο ασκούμενος δεν εντάσσεται για δεύτερη φορά στο πρόγραμμα και υποχρεούται να αναζητήσει νέα θέση, για τη συμπλήρωση του υπολοίπου χρόνου  της πρακτικής του άσκησης.</w:t>
      </w:r>
    </w:p>
    <w:p w:rsidR="009418A7" w:rsidRPr="00C12B1E" w:rsidRDefault="00C210C0" w:rsidP="009418A7">
      <w:pPr>
        <w:spacing w:before="60" w:line="264" w:lineRule="auto"/>
        <w:ind w:left="284"/>
        <w:jc w:val="both"/>
        <w:rPr>
          <w:rFonts w:ascii="Calibri" w:hAnsi="Calibri" w:cs="Arial"/>
        </w:rPr>
      </w:pPr>
      <w:r>
        <w:rPr>
          <w:rFonts w:ascii="Calibri" w:hAnsi="Calibri" w:cs="Arial"/>
        </w:rPr>
        <w:t>8</w:t>
      </w:r>
      <w:r w:rsidR="009418A7" w:rsidRPr="00C12B1E">
        <w:rPr>
          <w:rFonts w:ascii="Calibri" w:hAnsi="Calibri" w:cs="Arial"/>
        </w:rPr>
        <w:t>. Η επιχείρηση οφείλει να απασχολεί τον ασκούμενο στα πλαίσια του περιγράμματος πρακτικής άσκησης και σε αντικείμενο συναφές με την ειδικότητά του. Επίσης, οφείλει να συμπληρώνει οποιοδήποτε σχετικό έντυπο της ζητηθεί, σχετικά με την πρακτική άσκηση του ασκουμένου.</w:t>
      </w:r>
    </w:p>
    <w:p w:rsidR="009418A7" w:rsidRPr="00C12B1E" w:rsidRDefault="00C210C0" w:rsidP="009418A7">
      <w:pPr>
        <w:spacing w:before="60" w:line="264" w:lineRule="auto"/>
        <w:ind w:left="284"/>
        <w:jc w:val="both"/>
        <w:rPr>
          <w:rFonts w:ascii="Calibri" w:hAnsi="Calibri" w:cs="Arial"/>
        </w:rPr>
      </w:pPr>
      <w:r>
        <w:rPr>
          <w:rFonts w:ascii="Calibri" w:hAnsi="Calibri" w:cs="Arial"/>
        </w:rPr>
        <w:t>9</w:t>
      </w:r>
      <w:r w:rsidR="009418A7" w:rsidRPr="00C12B1E">
        <w:rPr>
          <w:rFonts w:ascii="Calibri" w:hAnsi="Calibri" w:cs="Arial"/>
        </w:rPr>
        <w:t>. Το τμήμα προέλευσης και η επιτροπή πρακτικής άσκησης οφείλουν να φροντίσουν για την πρόσθετη ενημέρωση του ασκουμένου σε θέματα ασφάλειας εργασίας.</w:t>
      </w:r>
    </w:p>
    <w:p w:rsidR="009418A7" w:rsidRPr="00C12B1E" w:rsidRDefault="00C210C0" w:rsidP="009418A7">
      <w:pPr>
        <w:spacing w:before="60" w:line="264" w:lineRule="auto"/>
        <w:ind w:left="284"/>
        <w:jc w:val="both"/>
        <w:rPr>
          <w:rFonts w:ascii="Calibri" w:hAnsi="Calibri" w:cs="Arial"/>
        </w:rPr>
      </w:pPr>
      <w:r>
        <w:rPr>
          <w:rFonts w:ascii="Calibri" w:hAnsi="Calibri" w:cs="Arial"/>
        </w:rPr>
        <w:t>10</w:t>
      </w:r>
      <w:r w:rsidR="009418A7" w:rsidRPr="00C12B1E">
        <w:rPr>
          <w:rFonts w:ascii="Calibri" w:hAnsi="Calibri" w:cs="Arial"/>
        </w:rPr>
        <w:t>. Όλα τα συμβαλλόμενα μέρη δέχονται όλους τους όρους της παρούσας Ειδικής Σύμβασης, την οποία προσυπογράφουν.</w:t>
      </w:r>
    </w:p>
    <w:p w:rsidR="00E020AE" w:rsidRDefault="009418A7" w:rsidP="009418A7">
      <w:pPr>
        <w:spacing w:before="60" w:line="264" w:lineRule="auto"/>
        <w:ind w:left="284"/>
        <w:jc w:val="both"/>
        <w:rPr>
          <w:rFonts w:ascii="Calibri" w:hAnsi="Calibri" w:cs="Arial"/>
        </w:rPr>
      </w:pPr>
      <w:r w:rsidRPr="00C12B1E">
        <w:rPr>
          <w:rFonts w:ascii="Calibri" w:hAnsi="Calibri" w:cs="Arial"/>
        </w:rPr>
        <w:t xml:space="preserve">Η παρούσα ειδική σύμβαση συντάχθηκε σε </w:t>
      </w:r>
      <w:r>
        <w:rPr>
          <w:rFonts w:ascii="Calibri" w:hAnsi="Calibri" w:cs="Arial"/>
        </w:rPr>
        <w:t>πέντε</w:t>
      </w:r>
      <w:r w:rsidRPr="00C12B1E">
        <w:rPr>
          <w:rFonts w:ascii="Calibri" w:hAnsi="Calibri" w:cs="Arial"/>
        </w:rPr>
        <w:t xml:space="preserve"> (</w:t>
      </w:r>
      <w:r>
        <w:rPr>
          <w:rFonts w:ascii="Calibri" w:hAnsi="Calibri" w:cs="Arial"/>
        </w:rPr>
        <w:t>5</w:t>
      </w:r>
      <w:r w:rsidRPr="00C12B1E">
        <w:rPr>
          <w:rFonts w:ascii="Calibri" w:hAnsi="Calibri" w:cs="Arial"/>
        </w:rPr>
        <w:t>) αντίγραφα, ένα για τον Πρόεδρο της Επιτροπής Εκπαίδευσης και Ερευνών, ένα για τον Πρόεδρο του Τμήματος, ένα για την επιχείρηση, ένα για τον επισ</w:t>
      </w:r>
      <w:r w:rsidR="00E020AE">
        <w:rPr>
          <w:rFonts w:ascii="Calibri" w:hAnsi="Calibri" w:cs="Arial"/>
        </w:rPr>
        <w:t xml:space="preserve">τημονικό υπεύθυνο του υποέργου και </w:t>
      </w:r>
      <w:r w:rsidRPr="00C12B1E">
        <w:rPr>
          <w:rFonts w:ascii="Calibri" w:hAnsi="Calibri" w:cs="Arial"/>
        </w:rPr>
        <w:t xml:space="preserve">ένα για τον ασκούμενο </w:t>
      </w:r>
      <w:r w:rsidR="00E020AE">
        <w:rPr>
          <w:rFonts w:ascii="Calibri" w:hAnsi="Calibri" w:cs="Arial"/>
        </w:rPr>
        <w:t xml:space="preserve">φοιτητή. </w:t>
      </w:r>
      <w:r w:rsidRPr="00C12B1E">
        <w:rPr>
          <w:rFonts w:ascii="Calibri" w:hAnsi="Calibri" w:cs="Arial"/>
        </w:rPr>
        <w:t xml:space="preserve"> </w:t>
      </w:r>
    </w:p>
    <w:p w:rsidR="009418A7" w:rsidRPr="009418A7" w:rsidRDefault="009418A7" w:rsidP="009418A7">
      <w:pPr>
        <w:spacing w:before="60" w:line="264" w:lineRule="auto"/>
        <w:ind w:left="284"/>
        <w:jc w:val="both"/>
        <w:rPr>
          <w:rFonts w:ascii="Calibri" w:hAnsi="Calibri" w:cs="Arial"/>
          <w:b/>
        </w:rPr>
      </w:pPr>
      <w:r w:rsidRPr="00C12B1E">
        <w:rPr>
          <w:rFonts w:ascii="Calibri" w:hAnsi="Calibri" w:cs="Arial"/>
          <w:b/>
        </w:rPr>
        <w:t>10. Η δαπάνη για την αποζημίωση του/της σπουδαστή/σπουδάστριας σε θέση Πρακτικής Άσκησης, η οποία δεν έχει καταχωρηθεί στο Σύστημα «ΑΤΛΑΣ», δεν θα θεωρείται επιλέξιμη.</w:t>
      </w:r>
    </w:p>
    <w:p w:rsidR="009418A7" w:rsidRPr="009418A7" w:rsidRDefault="009418A7" w:rsidP="009418A7">
      <w:pPr>
        <w:spacing w:before="60" w:line="264" w:lineRule="auto"/>
        <w:jc w:val="both"/>
        <w:rPr>
          <w:rFonts w:ascii="Calibri" w:hAnsi="Calibri" w:cs="Arial"/>
        </w:rPr>
      </w:pPr>
    </w:p>
    <w:p w:rsidR="009418A7" w:rsidRPr="00C12B1E" w:rsidRDefault="009418A7" w:rsidP="009418A7">
      <w:pPr>
        <w:spacing w:before="60" w:line="264" w:lineRule="auto"/>
        <w:jc w:val="center"/>
        <w:rPr>
          <w:rFonts w:ascii="Calibri" w:hAnsi="Calibri" w:cs="Arial"/>
          <w:b/>
        </w:rPr>
      </w:pPr>
      <w:r w:rsidRPr="00C12B1E">
        <w:rPr>
          <w:rFonts w:ascii="Calibri" w:hAnsi="Calibri" w:cs="Arial"/>
          <w:b/>
        </w:rPr>
        <w:t>ΟΙ ΣΥΜΒΑΛΛΟΜΕΝΟΙ</w:t>
      </w:r>
    </w:p>
    <w:tbl>
      <w:tblPr>
        <w:tblW w:w="0" w:type="auto"/>
        <w:tblInd w:w="392" w:type="dxa"/>
        <w:tblLook w:val="01E0"/>
      </w:tblPr>
      <w:tblGrid>
        <w:gridCol w:w="2840"/>
        <w:gridCol w:w="2841"/>
        <w:gridCol w:w="2841"/>
      </w:tblGrid>
      <w:tr w:rsidR="009418A7" w:rsidRPr="00C12B1E" w:rsidTr="009418A7">
        <w:tc>
          <w:tcPr>
            <w:tcW w:w="2840" w:type="dxa"/>
          </w:tcPr>
          <w:p w:rsidR="009418A7" w:rsidRPr="00C12B1E" w:rsidRDefault="009418A7" w:rsidP="009418A7">
            <w:pPr>
              <w:spacing w:before="60" w:line="264" w:lineRule="auto"/>
              <w:ind w:left="567"/>
              <w:jc w:val="center"/>
              <w:rPr>
                <w:rFonts w:ascii="Calibri" w:hAnsi="Calibri" w:cs="Arial"/>
              </w:rPr>
            </w:pPr>
          </w:p>
          <w:p w:rsidR="009418A7" w:rsidRPr="00C12B1E" w:rsidRDefault="009418A7" w:rsidP="009418A7">
            <w:pPr>
              <w:spacing w:before="60" w:line="264" w:lineRule="auto"/>
              <w:ind w:left="567"/>
              <w:jc w:val="center"/>
              <w:rPr>
                <w:rFonts w:ascii="Calibri" w:hAnsi="Calibri" w:cs="Arial"/>
              </w:rPr>
            </w:pPr>
            <w:r w:rsidRPr="00C12B1E">
              <w:rPr>
                <w:rFonts w:ascii="Calibri" w:hAnsi="Calibri" w:cs="Arial"/>
              </w:rPr>
              <w:t>Ο Πρόεδρος της Επιτροπής Εκπαίδευσης &amp; Ερευνών</w:t>
            </w:r>
          </w:p>
          <w:p w:rsidR="009418A7" w:rsidRPr="00C12B1E" w:rsidRDefault="009418A7" w:rsidP="009418A7">
            <w:pPr>
              <w:spacing w:before="60" w:line="264" w:lineRule="auto"/>
              <w:ind w:left="567"/>
              <w:jc w:val="center"/>
              <w:rPr>
                <w:rFonts w:ascii="Calibri" w:hAnsi="Calibri" w:cs="Arial"/>
              </w:rPr>
            </w:pPr>
          </w:p>
          <w:p w:rsidR="009418A7" w:rsidRPr="00C12B1E" w:rsidRDefault="009418A7" w:rsidP="009418A7">
            <w:pPr>
              <w:spacing w:before="60" w:line="264" w:lineRule="auto"/>
              <w:ind w:left="567"/>
              <w:jc w:val="center"/>
              <w:rPr>
                <w:rFonts w:ascii="Calibri" w:hAnsi="Calibri" w:cs="Arial"/>
              </w:rPr>
            </w:pPr>
          </w:p>
          <w:p w:rsidR="009418A7" w:rsidRPr="00C12B1E" w:rsidRDefault="009418A7" w:rsidP="009418A7">
            <w:pPr>
              <w:spacing w:before="60" w:line="264" w:lineRule="auto"/>
              <w:ind w:left="567"/>
              <w:jc w:val="center"/>
              <w:rPr>
                <w:rFonts w:ascii="Calibri" w:hAnsi="Calibri" w:cs="Arial"/>
              </w:rPr>
            </w:pPr>
            <w:r w:rsidRPr="00C12B1E">
              <w:rPr>
                <w:rFonts w:ascii="Calibri" w:hAnsi="Calibri" w:cs="Arial"/>
              </w:rPr>
              <w:t xml:space="preserve">Δρ. </w:t>
            </w:r>
            <w:r>
              <w:rPr>
                <w:rFonts w:ascii="Calibri" w:hAnsi="Calibri" w:cs="Arial"/>
              </w:rPr>
              <w:t>Μιχαήλ Βραχνάκης</w:t>
            </w:r>
          </w:p>
        </w:tc>
        <w:tc>
          <w:tcPr>
            <w:tcW w:w="2841" w:type="dxa"/>
          </w:tcPr>
          <w:p w:rsidR="009418A7" w:rsidRPr="00C12B1E" w:rsidRDefault="009418A7" w:rsidP="009418A7">
            <w:pPr>
              <w:spacing w:before="60" w:line="264" w:lineRule="auto"/>
              <w:ind w:left="567"/>
              <w:jc w:val="center"/>
              <w:rPr>
                <w:rFonts w:ascii="Calibri" w:hAnsi="Calibri" w:cs="Arial"/>
              </w:rPr>
            </w:pPr>
          </w:p>
          <w:p w:rsidR="009418A7" w:rsidRPr="00C12B1E" w:rsidRDefault="009418A7" w:rsidP="009418A7">
            <w:pPr>
              <w:spacing w:before="60" w:line="264" w:lineRule="auto"/>
              <w:ind w:left="567"/>
              <w:jc w:val="center"/>
              <w:rPr>
                <w:rFonts w:ascii="Calibri" w:hAnsi="Calibri" w:cs="Arial"/>
              </w:rPr>
            </w:pPr>
            <w:r w:rsidRPr="00C12B1E">
              <w:rPr>
                <w:rFonts w:ascii="Calibri" w:hAnsi="Calibri" w:cs="Arial"/>
              </w:rPr>
              <w:t>Ο Πρόεδρος του Τμήματος</w:t>
            </w:r>
          </w:p>
          <w:p w:rsidR="009418A7" w:rsidRPr="00C12B1E" w:rsidRDefault="009418A7" w:rsidP="009418A7">
            <w:pPr>
              <w:spacing w:before="60" w:line="264" w:lineRule="auto"/>
              <w:ind w:left="567"/>
              <w:jc w:val="center"/>
              <w:rPr>
                <w:rFonts w:ascii="Calibri" w:hAnsi="Calibri" w:cs="Arial"/>
              </w:rPr>
            </w:pPr>
          </w:p>
          <w:p w:rsidR="009418A7" w:rsidRPr="00C12B1E" w:rsidRDefault="009418A7" w:rsidP="009418A7">
            <w:pPr>
              <w:spacing w:before="60" w:line="264" w:lineRule="auto"/>
              <w:ind w:left="567"/>
              <w:jc w:val="center"/>
              <w:rPr>
                <w:rFonts w:ascii="Calibri" w:hAnsi="Calibri" w:cs="Arial"/>
              </w:rPr>
            </w:pPr>
          </w:p>
          <w:p w:rsidR="009418A7" w:rsidRPr="00C12B1E" w:rsidRDefault="009418A7" w:rsidP="009418A7">
            <w:pPr>
              <w:spacing w:before="60" w:line="264" w:lineRule="auto"/>
              <w:ind w:left="567"/>
              <w:jc w:val="center"/>
              <w:rPr>
                <w:rFonts w:ascii="Calibri" w:hAnsi="Calibri" w:cs="Arial"/>
              </w:rPr>
            </w:pPr>
            <w:r w:rsidRPr="00C12B1E">
              <w:rPr>
                <w:rFonts w:ascii="Calibri" w:hAnsi="Calibri" w:cs="Arial"/>
              </w:rPr>
              <w:t>…………………………</w:t>
            </w:r>
          </w:p>
        </w:tc>
        <w:tc>
          <w:tcPr>
            <w:tcW w:w="2841" w:type="dxa"/>
          </w:tcPr>
          <w:p w:rsidR="009418A7" w:rsidRPr="00C12B1E" w:rsidRDefault="009418A7" w:rsidP="009418A7">
            <w:pPr>
              <w:spacing w:before="60" w:line="264" w:lineRule="auto"/>
              <w:ind w:left="567"/>
              <w:jc w:val="center"/>
              <w:rPr>
                <w:rFonts w:ascii="Calibri" w:hAnsi="Calibri" w:cs="Arial"/>
              </w:rPr>
            </w:pPr>
          </w:p>
          <w:p w:rsidR="009418A7" w:rsidRPr="00C12B1E" w:rsidRDefault="009418A7" w:rsidP="009418A7">
            <w:pPr>
              <w:spacing w:before="60" w:line="264" w:lineRule="auto"/>
              <w:ind w:left="567"/>
              <w:jc w:val="center"/>
              <w:rPr>
                <w:rFonts w:ascii="Calibri" w:hAnsi="Calibri" w:cs="Arial"/>
              </w:rPr>
            </w:pPr>
            <w:r w:rsidRPr="00C12B1E">
              <w:rPr>
                <w:rFonts w:ascii="Calibri" w:hAnsi="Calibri" w:cs="Arial"/>
              </w:rPr>
              <w:t>Ο Εκπρόσωπος της Επιχείρησης/Φορέα</w:t>
            </w:r>
          </w:p>
          <w:p w:rsidR="009418A7" w:rsidRPr="00C12B1E" w:rsidRDefault="009418A7" w:rsidP="009418A7">
            <w:pPr>
              <w:spacing w:before="60" w:line="264" w:lineRule="auto"/>
              <w:ind w:left="567"/>
              <w:jc w:val="center"/>
              <w:rPr>
                <w:rFonts w:ascii="Calibri" w:hAnsi="Calibri" w:cs="Arial"/>
              </w:rPr>
            </w:pPr>
          </w:p>
          <w:p w:rsidR="009418A7" w:rsidRPr="00C12B1E" w:rsidRDefault="009418A7" w:rsidP="009418A7">
            <w:pPr>
              <w:spacing w:before="60" w:line="264" w:lineRule="auto"/>
              <w:ind w:left="567"/>
              <w:jc w:val="center"/>
              <w:rPr>
                <w:rFonts w:ascii="Calibri" w:hAnsi="Calibri" w:cs="Arial"/>
              </w:rPr>
            </w:pPr>
          </w:p>
          <w:p w:rsidR="009418A7" w:rsidRPr="009418A7" w:rsidRDefault="009418A7" w:rsidP="009418A7">
            <w:pPr>
              <w:spacing w:before="60" w:line="264" w:lineRule="auto"/>
              <w:ind w:left="567"/>
              <w:jc w:val="center"/>
              <w:rPr>
                <w:rFonts w:ascii="Calibri" w:hAnsi="Calibri" w:cs="Arial"/>
              </w:rPr>
            </w:pPr>
            <w:r w:rsidRPr="00C12B1E">
              <w:rPr>
                <w:rFonts w:ascii="Calibri" w:hAnsi="Calibri" w:cs="Arial"/>
              </w:rPr>
              <w:t>…………………………..</w:t>
            </w:r>
          </w:p>
          <w:p w:rsidR="009418A7" w:rsidRPr="003A2014" w:rsidRDefault="003A2014" w:rsidP="009418A7">
            <w:pPr>
              <w:spacing w:before="60" w:line="264" w:lineRule="auto"/>
              <w:ind w:left="567"/>
              <w:jc w:val="center"/>
              <w:rPr>
                <w:rFonts w:ascii="Calibri" w:hAnsi="Calibri" w:cs="Arial"/>
                <w:sz w:val="16"/>
                <w:szCs w:val="16"/>
              </w:rPr>
            </w:pPr>
            <w:r>
              <w:rPr>
                <w:rFonts w:ascii="Calibri" w:hAnsi="Calibri" w:cs="Arial"/>
              </w:rPr>
              <w:t>(</w:t>
            </w:r>
            <w:r>
              <w:rPr>
                <w:rFonts w:ascii="Calibri" w:hAnsi="Calibri" w:cs="Arial"/>
                <w:sz w:val="16"/>
                <w:szCs w:val="16"/>
              </w:rPr>
              <w:t>ονοματεπώνυμο, σφραγίδα υπογραφή)</w:t>
            </w:r>
          </w:p>
          <w:p w:rsidR="009418A7" w:rsidRPr="009418A7" w:rsidRDefault="009418A7" w:rsidP="009418A7">
            <w:pPr>
              <w:spacing w:before="60" w:line="264" w:lineRule="auto"/>
              <w:ind w:left="567"/>
              <w:jc w:val="center"/>
              <w:rPr>
                <w:rFonts w:ascii="Calibri" w:hAnsi="Calibri" w:cs="Arial"/>
              </w:rPr>
            </w:pPr>
          </w:p>
        </w:tc>
      </w:tr>
    </w:tbl>
    <w:p w:rsidR="009418A7" w:rsidRPr="00C12B1E" w:rsidRDefault="009418A7" w:rsidP="009418A7">
      <w:pPr>
        <w:spacing w:before="60" w:line="264" w:lineRule="auto"/>
        <w:jc w:val="center"/>
        <w:rPr>
          <w:rFonts w:ascii="Calibri" w:hAnsi="Calibri" w:cs="Arial"/>
        </w:rPr>
      </w:pPr>
    </w:p>
    <w:p w:rsidR="009418A7" w:rsidRPr="00C12B1E" w:rsidRDefault="009418A7" w:rsidP="009418A7">
      <w:pPr>
        <w:spacing w:before="60" w:line="264" w:lineRule="auto"/>
        <w:rPr>
          <w:rFonts w:ascii="Calibri" w:hAnsi="Calibri" w:cs="Arial"/>
        </w:rPr>
      </w:pPr>
      <w:r>
        <w:rPr>
          <w:rFonts w:ascii="Calibri" w:hAnsi="Calibri" w:cs="Arial"/>
        </w:rPr>
        <w:t xml:space="preserve">                         </w:t>
      </w:r>
      <w:r w:rsidRPr="00C12B1E">
        <w:rPr>
          <w:rFonts w:ascii="Calibri" w:hAnsi="Calibri" w:cs="Arial"/>
        </w:rPr>
        <w:t xml:space="preserve">Ο Επιστημονικός Υπεύθυνος                                                 </w:t>
      </w:r>
      <w:r w:rsidRPr="00C12B1E">
        <w:rPr>
          <w:rFonts w:ascii="Calibri" w:hAnsi="Calibri" w:cs="Arial"/>
        </w:rPr>
        <w:tab/>
      </w:r>
      <w:r w:rsidRPr="00C12B1E">
        <w:rPr>
          <w:rFonts w:ascii="Calibri" w:hAnsi="Calibri" w:cs="Arial"/>
        </w:rPr>
        <w:tab/>
        <w:t xml:space="preserve"> </w:t>
      </w:r>
      <w:r>
        <w:rPr>
          <w:rFonts w:ascii="Calibri" w:hAnsi="Calibri" w:cs="Arial"/>
        </w:rPr>
        <w:t xml:space="preserve">          </w:t>
      </w:r>
      <w:r w:rsidRPr="00C12B1E">
        <w:rPr>
          <w:rFonts w:ascii="Calibri" w:hAnsi="Calibri" w:cs="Arial"/>
          <w:lang w:val="en-US"/>
        </w:rPr>
        <w:t>O</w:t>
      </w:r>
      <w:r w:rsidRPr="00C12B1E">
        <w:rPr>
          <w:rFonts w:ascii="Calibri" w:hAnsi="Calibri" w:cs="Arial"/>
        </w:rPr>
        <w:t xml:space="preserve">/Η </w:t>
      </w:r>
      <w:r>
        <w:rPr>
          <w:rFonts w:ascii="Calibri" w:hAnsi="Calibri" w:cs="Arial"/>
        </w:rPr>
        <w:t>Φοιτητής</w:t>
      </w:r>
      <w:r w:rsidRPr="00C12B1E">
        <w:rPr>
          <w:rFonts w:ascii="Calibri" w:hAnsi="Calibri" w:cs="Arial"/>
        </w:rPr>
        <w:t>/τρια</w:t>
      </w:r>
    </w:p>
    <w:p w:rsidR="009418A7" w:rsidRPr="00C12B1E" w:rsidRDefault="009418A7" w:rsidP="009418A7">
      <w:pPr>
        <w:spacing w:before="60" w:line="264" w:lineRule="auto"/>
        <w:jc w:val="center"/>
        <w:rPr>
          <w:rFonts w:ascii="Calibri" w:hAnsi="Calibri" w:cs="Arial"/>
        </w:rPr>
      </w:pPr>
    </w:p>
    <w:p w:rsidR="009418A7" w:rsidRPr="00C12B1E" w:rsidRDefault="009418A7" w:rsidP="009418A7">
      <w:pPr>
        <w:spacing w:before="60" w:line="264" w:lineRule="auto"/>
        <w:jc w:val="center"/>
        <w:rPr>
          <w:rFonts w:ascii="Calibri" w:hAnsi="Calibri" w:cs="Arial"/>
        </w:rPr>
      </w:pPr>
    </w:p>
    <w:p w:rsidR="009418A7" w:rsidRPr="00C12B1E" w:rsidRDefault="009418A7" w:rsidP="009418A7">
      <w:pPr>
        <w:spacing w:before="60" w:line="264" w:lineRule="auto"/>
        <w:jc w:val="center"/>
        <w:rPr>
          <w:rFonts w:ascii="Calibri" w:hAnsi="Calibri" w:cs="Arial"/>
        </w:rPr>
      </w:pPr>
      <w:r w:rsidRPr="00C12B1E">
        <w:rPr>
          <w:rFonts w:ascii="Calibri" w:hAnsi="Calibri" w:cs="Arial"/>
        </w:rPr>
        <w:t xml:space="preserve">……………………………………….…                                                    </w:t>
      </w:r>
      <w:r w:rsidRPr="00C12B1E">
        <w:rPr>
          <w:rFonts w:ascii="Calibri" w:hAnsi="Calibri" w:cs="Arial"/>
        </w:rPr>
        <w:tab/>
      </w:r>
      <w:r w:rsidRPr="00C12B1E">
        <w:rPr>
          <w:rFonts w:ascii="Calibri" w:hAnsi="Calibri" w:cs="Arial"/>
        </w:rPr>
        <w:tab/>
        <w:t xml:space="preserve"> …………………………….………</w:t>
      </w:r>
    </w:p>
    <w:p w:rsidR="001F687B" w:rsidRDefault="001F687B" w:rsidP="009418A7">
      <w:pPr>
        <w:jc w:val="center"/>
        <w:rPr>
          <w:rFonts w:ascii="Calibri" w:hAnsi="Calibri"/>
          <w:b/>
          <w:bCs/>
          <w:caps/>
          <w:sz w:val="24"/>
          <w:szCs w:val="24"/>
        </w:rPr>
      </w:pPr>
    </w:p>
    <w:sectPr w:rsidR="001F687B" w:rsidSect="009418A7">
      <w:headerReference w:type="even" r:id="rId9"/>
      <w:headerReference w:type="default" r:id="rId10"/>
      <w:footerReference w:type="even" r:id="rId11"/>
      <w:footerReference w:type="default" r:id="rId12"/>
      <w:headerReference w:type="first" r:id="rId13"/>
      <w:footerReference w:type="first" r:id="rId14"/>
      <w:pgSz w:w="11906" w:h="16838" w:code="9"/>
      <w:pgMar w:top="720" w:right="1133" w:bottom="720" w:left="72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E26" w:rsidRDefault="00300E26">
      <w:r>
        <w:separator/>
      </w:r>
    </w:p>
  </w:endnote>
  <w:endnote w:type="continuationSeparator" w:id="1">
    <w:p w:rsidR="00300E26" w:rsidRDefault="00300E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0F" w:rsidRDefault="00711E0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725" w:rsidRPr="00681663" w:rsidRDefault="00B83E02" w:rsidP="00586D16">
    <w:pPr>
      <w:pStyle w:val="a4"/>
      <w:pBdr>
        <w:top w:val="thinThickSmallGap" w:sz="24" w:space="1" w:color="622423"/>
      </w:pBdr>
      <w:tabs>
        <w:tab w:val="clear" w:pos="4153"/>
        <w:tab w:val="clear" w:pos="8306"/>
        <w:tab w:val="right" w:pos="14570"/>
      </w:tabs>
      <w:rPr>
        <w:rFonts w:ascii="Calibri" w:hAnsi="Calibri" w:cs="Calibri"/>
        <w:color w:val="984806"/>
        <w:sz w:val="18"/>
        <w:szCs w:val="18"/>
      </w:rPr>
    </w:pPr>
    <w:r>
      <w:rPr>
        <w:rFonts w:ascii="Calibri" w:hAnsi="Calibri" w:cs="Calibri"/>
        <w:color w:val="984806"/>
        <w:sz w:val="18"/>
        <w:szCs w:val="18"/>
      </w:rPr>
      <w:t>ΦΟΙ</w:t>
    </w:r>
    <w:r w:rsidR="00FC1902">
      <w:rPr>
        <w:rFonts w:ascii="Calibri" w:hAnsi="Calibri" w:cs="Calibri"/>
        <w:color w:val="984806"/>
        <w:sz w:val="18"/>
        <w:szCs w:val="18"/>
      </w:rPr>
      <w:t>_Ε.</w:t>
    </w:r>
    <w:r w:rsidR="009418A7">
      <w:rPr>
        <w:rFonts w:ascii="Calibri" w:hAnsi="Calibri" w:cs="Calibri"/>
        <w:color w:val="984806"/>
        <w:sz w:val="18"/>
        <w:szCs w:val="18"/>
      </w:rPr>
      <w:t>106-6Α</w:t>
    </w:r>
    <w:r w:rsidR="00FC1902">
      <w:rPr>
        <w:rFonts w:ascii="Calibri" w:hAnsi="Calibri" w:cs="Calibri"/>
        <w:color w:val="984806"/>
        <w:sz w:val="18"/>
        <w:szCs w:val="18"/>
      </w:rPr>
      <w:t>/</w:t>
    </w:r>
    <w:r w:rsidR="008401E7">
      <w:rPr>
        <w:rFonts w:ascii="Calibri" w:hAnsi="Calibri" w:cs="Calibri"/>
        <w:color w:val="984806"/>
        <w:sz w:val="18"/>
        <w:szCs w:val="18"/>
      </w:rPr>
      <w:t>21-4-2015</w:t>
    </w:r>
    <w:r w:rsidR="00FC1902">
      <w:rPr>
        <w:rFonts w:ascii="Calibri" w:hAnsi="Calibri" w:cs="Calibri"/>
        <w:color w:val="984806"/>
        <w:sz w:val="18"/>
        <w:szCs w:val="18"/>
      </w:rPr>
      <w:t>.</w:t>
    </w:r>
    <w:r w:rsidR="00FC1902" w:rsidRPr="00B83E02">
      <w:rPr>
        <w:rFonts w:ascii="Calibri" w:hAnsi="Calibri" w:cs="Calibri"/>
        <w:color w:val="984806"/>
        <w:sz w:val="18"/>
        <w:szCs w:val="18"/>
      </w:rPr>
      <w:t>/</w:t>
    </w:r>
    <w:r w:rsidR="00FC1902" w:rsidRPr="00681663">
      <w:rPr>
        <w:rFonts w:ascii="Calibri" w:hAnsi="Calibri" w:cs="Calibri"/>
        <w:color w:val="984806"/>
        <w:sz w:val="18"/>
        <w:szCs w:val="18"/>
      </w:rPr>
      <w:t>ΕΚΔ.1.0</w:t>
    </w:r>
    <w:r w:rsidR="00FC1902">
      <w:rPr>
        <w:rFonts w:ascii="Calibri" w:hAnsi="Calibri" w:cs="Calibri"/>
        <w:color w:val="984806"/>
        <w:sz w:val="18"/>
        <w:szCs w:val="18"/>
      </w:rPr>
      <w:t xml:space="preserve">                                                                              </w:t>
    </w:r>
    <w:r w:rsidR="00FC1902">
      <w:rPr>
        <w:rFonts w:ascii="Calibri" w:hAnsi="Calibri" w:cs="Calibri"/>
        <w:noProof/>
        <w:color w:val="984806"/>
        <w:sz w:val="16"/>
        <w:szCs w:val="16"/>
        <w:lang w:eastAsia="el-GR"/>
      </w:rPr>
      <w:drawing>
        <wp:inline distT="0" distB="0" distL="0" distR="0">
          <wp:extent cx="161925" cy="123825"/>
          <wp:effectExtent l="19050" t="0" r="9525" b="0"/>
          <wp:docPr id="5" name="Εικόνα 1" descr="Περιγραφή: C:\Users\ΕΙΡΗΝΗ\Pictures\symbols\copyrigh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ΕΙΡΗΝΗ\Pictures\symbols\copyright-logo.gif"/>
                  <pic:cNvPicPr>
                    <a:picLocks noChangeAspect="1" noChangeArrowheads="1"/>
                  </pic:cNvPicPr>
                </pic:nvPicPr>
                <pic:blipFill>
                  <a:blip r:embed="rId1"/>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FC1902" w:rsidRPr="0030493F">
      <w:rPr>
        <w:rFonts w:ascii="Calibri" w:hAnsi="Calibri" w:cs="Calibri"/>
        <w:noProof/>
        <w:color w:val="984806"/>
        <w:sz w:val="16"/>
        <w:szCs w:val="16"/>
        <w:lang w:val="en-US" w:eastAsia="el-GR"/>
      </w:rPr>
      <w:t>Copyright</w:t>
    </w:r>
    <w:r w:rsidR="00FC1902" w:rsidRPr="00B83E02">
      <w:rPr>
        <w:rFonts w:ascii="Calibri" w:hAnsi="Calibri" w:cs="Calibri"/>
        <w:noProof/>
        <w:color w:val="984806"/>
        <w:sz w:val="16"/>
        <w:szCs w:val="16"/>
        <w:lang w:eastAsia="el-GR"/>
      </w:rPr>
      <w:t xml:space="preserve"> ΜΟΔΙΠ </w:t>
    </w:r>
    <w:r w:rsidR="00FC1902" w:rsidRPr="0030493F">
      <w:rPr>
        <w:rFonts w:ascii="Calibri" w:hAnsi="Calibri" w:cs="Calibri"/>
        <w:noProof/>
        <w:color w:val="984806"/>
        <w:sz w:val="16"/>
        <w:szCs w:val="16"/>
        <w:lang w:val="en-US" w:eastAsia="el-GR"/>
      </w:rPr>
      <w:t>TEI</w:t>
    </w:r>
    <w:r w:rsidR="00FC1902" w:rsidRPr="00B83E02">
      <w:rPr>
        <w:rFonts w:ascii="Calibri" w:hAnsi="Calibri" w:cs="Calibri"/>
        <w:noProof/>
        <w:color w:val="984806"/>
        <w:sz w:val="16"/>
        <w:szCs w:val="16"/>
        <w:lang w:eastAsia="el-GR"/>
      </w:rPr>
      <w:t xml:space="preserve"> </w:t>
    </w:r>
    <w:r w:rsidR="00FC1902">
      <w:rPr>
        <w:rFonts w:ascii="Calibri" w:hAnsi="Calibri" w:cs="Calibri"/>
        <w:noProof/>
        <w:color w:val="984806"/>
        <w:sz w:val="16"/>
        <w:szCs w:val="16"/>
        <w:lang w:eastAsia="el-GR"/>
      </w:rPr>
      <w:t>Θεσσαλίας</w:t>
    </w:r>
    <w:r w:rsidR="00FC1902" w:rsidRPr="00681663">
      <w:rPr>
        <w:rFonts w:ascii="Calibri" w:hAnsi="Calibri" w:cs="Calibri"/>
        <w:color w:val="984806"/>
        <w:sz w:val="18"/>
        <w:szCs w:val="18"/>
      </w:rPr>
      <w:t xml:space="preserve"> </w:t>
    </w:r>
    <w:r w:rsidR="00FC1902">
      <w:rPr>
        <w:rFonts w:ascii="Calibri" w:hAnsi="Calibri" w:cs="Calibri"/>
        <w:color w:val="984806"/>
        <w:sz w:val="18"/>
        <w:szCs w:val="18"/>
      </w:rPr>
      <w:tab/>
    </w:r>
    <w:r w:rsidR="00220725" w:rsidRPr="00681663">
      <w:rPr>
        <w:rFonts w:ascii="Calibri" w:hAnsi="Calibri" w:cs="Calibri"/>
        <w:color w:val="984806"/>
        <w:sz w:val="18"/>
        <w:szCs w:val="18"/>
      </w:rPr>
      <w:t xml:space="preserve">Σελίδα </w:t>
    </w:r>
    <w:r w:rsidR="00015EDD" w:rsidRPr="00681663">
      <w:rPr>
        <w:rFonts w:ascii="Calibri" w:hAnsi="Calibri" w:cs="Calibri"/>
        <w:color w:val="984806"/>
        <w:sz w:val="18"/>
        <w:szCs w:val="18"/>
      </w:rPr>
      <w:fldChar w:fldCharType="begin"/>
    </w:r>
    <w:r w:rsidR="00220725" w:rsidRPr="00681663">
      <w:rPr>
        <w:rFonts w:ascii="Calibri" w:hAnsi="Calibri" w:cs="Calibri"/>
        <w:color w:val="984806"/>
        <w:sz w:val="18"/>
        <w:szCs w:val="18"/>
      </w:rPr>
      <w:instrText>PAGE   \* MERGEFORMAT</w:instrText>
    </w:r>
    <w:r w:rsidR="00015EDD" w:rsidRPr="00681663">
      <w:rPr>
        <w:rFonts w:ascii="Calibri" w:hAnsi="Calibri" w:cs="Calibri"/>
        <w:color w:val="984806"/>
        <w:sz w:val="18"/>
        <w:szCs w:val="18"/>
      </w:rPr>
      <w:fldChar w:fldCharType="separate"/>
    </w:r>
    <w:r w:rsidR="001F741B">
      <w:rPr>
        <w:rFonts w:ascii="Calibri" w:hAnsi="Calibri" w:cs="Calibri"/>
        <w:noProof/>
        <w:color w:val="984806"/>
        <w:sz w:val="18"/>
        <w:szCs w:val="18"/>
      </w:rPr>
      <w:t>2</w:t>
    </w:r>
    <w:r w:rsidR="00015EDD" w:rsidRPr="00681663">
      <w:rPr>
        <w:rFonts w:ascii="Calibri" w:hAnsi="Calibri" w:cs="Calibri"/>
        <w:color w:val="984806"/>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725" w:rsidRPr="00681663" w:rsidRDefault="00711E0F" w:rsidP="00EA1DFF">
    <w:pPr>
      <w:pStyle w:val="a4"/>
      <w:pBdr>
        <w:top w:val="thinThickSmallGap" w:sz="24" w:space="1" w:color="622423"/>
      </w:pBdr>
      <w:tabs>
        <w:tab w:val="clear" w:pos="4153"/>
        <w:tab w:val="clear" w:pos="8306"/>
        <w:tab w:val="right" w:pos="14570"/>
      </w:tabs>
      <w:rPr>
        <w:rFonts w:ascii="Calibri" w:hAnsi="Calibri" w:cs="Calibri"/>
        <w:color w:val="984806"/>
        <w:sz w:val="18"/>
        <w:szCs w:val="18"/>
      </w:rPr>
    </w:pPr>
    <w:r>
      <w:rPr>
        <w:rFonts w:ascii="Calibri" w:hAnsi="Calibri" w:cs="Calibri"/>
        <w:color w:val="984806"/>
        <w:sz w:val="18"/>
        <w:szCs w:val="18"/>
      </w:rPr>
      <w:t>Ε.110</w:t>
    </w:r>
    <w:r w:rsidR="0009209F" w:rsidRPr="0006050D">
      <w:rPr>
        <w:rFonts w:ascii="Calibri" w:hAnsi="Calibri" w:cs="Calibri"/>
        <w:color w:val="984806"/>
        <w:sz w:val="18"/>
        <w:szCs w:val="18"/>
      </w:rPr>
      <w:t>-</w:t>
    </w:r>
    <w:r w:rsidR="009418A7">
      <w:rPr>
        <w:rFonts w:ascii="Calibri" w:hAnsi="Calibri" w:cs="Calibri"/>
        <w:color w:val="984806"/>
        <w:sz w:val="18"/>
        <w:szCs w:val="18"/>
      </w:rPr>
      <w:t>6Α</w:t>
    </w:r>
    <w:r w:rsidR="008401E7">
      <w:rPr>
        <w:rFonts w:ascii="Calibri" w:hAnsi="Calibri" w:cs="Calibri"/>
        <w:color w:val="984806"/>
        <w:sz w:val="18"/>
        <w:szCs w:val="18"/>
      </w:rPr>
      <w:t>/</w:t>
    </w:r>
    <w:r w:rsidR="00981D28" w:rsidRPr="00981D28">
      <w:rPr>
        <w:rFonts w:ascii="Calibri" w:hAnsi="Calibri" w:cs="Calibri"/>
        <w:color w:val="984806"/>
        <w:sz w:val="18"/>
        <w:szCs w:val="18"/>
      </w:rPr>
      <w:t>17</w:t>
    </w:r>
    <w:r w:rsidR="008401E7">
      <w:rPr>
        <w:rFonts w:ascii="Calibri" w:hAnsi="Calibri" w:cs="Calibri"/>
        <w:color w:val="984806"/>
        <w:sz w:val="18"/>
        <w:szCs w:val="18"/>
      </w:rPr>
      <w:t>-</w:t>
    </w:r>
    <w:r w:rsidR="00981D28" w:rsidRPr="00981D28">
      <w:rPr>
        <w:rFonts w:ascii="Calibri" w:hAnsi="Calibri" w:cs="Calibri"/>
        <w:color w:val="984806"/>
        <w:sz w:val="18"/>
        <w:szCs w:val="18"/>
      </w:rPr>
      <w:t>3</w:t>
    </w:r>
    <w:r w:rsidR="00981D28">
      <w:rPr>
        <w:rFonts w:ascii="Calibri" w:hAnsi="Calibri" w:cs="Calibri"/>
        <w:color w:val="984806"/>
        <w:sz w:val="18"/>
        <w:szCs w:val="18"/>
      </w:rPr>
      <w:t>-201</w:t>
    </w:r>
    <w:r w:rsidR="00981D28" w:rsidRPr="00981D28">
      <w:rPr>
        <w:rFonts w:ascii="Calibri" w:hAnsi="Calibri" w:cs="Calibri"/>
        <w:color w:val="984806"/>
        <w:sz w:val="18"/>
        <w:szCs w:val="18"/>
      </w:rPr>
      <w:t>6</w:t>
    </w:r>
    <w:r w:rsidR="008401E7" w:rsidRPr="00B83E02">
      <w:rPr>
        <w:rFonts w:ascii="Calibri" w:hAnsi="Calibri" w:cs="Calibri"/>
        <w:color w:val="984806"/>
        <w:sz w:val="18"/>
        <w:szCs w:val="18"/>
      </w:rPr>
      <w:t>/</w:t>
    </w:r>
    <w:r w:rsidR="008401E7" w:rsidRPr="00681663">
      <w:rPr>
        <w:rFonts w:ascii="Calibri" w:hAnsi="Calibri" w:cs="Calibri"/>
        <w:color w:val="984806"/>
        <w:sz w:val="18"/>
        <w:szCs w:val="18"/>
      </w:rPr>
      <w:t>ΕΚΔ.1.0</w:t>
    </w:r>
    <w:r w:rsidR="008401E7">
      <w:rPr>
        <w:rFonts w:ascii="Calibri" w:hAnsi="Calibri" w:cs="Calibri"/>
        <w:color w:val="984806"/>
        <w:sz w:val="18"/>
        <w:szCs w:val="18"/>
      </w:rPr>
      <w:t xml:space="preserve">                                                                              </w:t>
    </w:r>
    <w:r w:rsidR="00220725">
      <w:rPr>
        <w:rFonts w:ascii="Calibri" w:hAnsi="Calibri" w:cs="Calibri"/>
        <w:noProof/>
        <w:color w:val="984806"/>
        <w:sz w:val="16"/>
        <w:szCs w:val="16"/>
        <w:lang w:eastAsia="el-GR"/>
      </w:rPr>
      <w:drawing>
        <wp:inline distT="0" distB="0" distL="0" distR="0">
          <wp:extent cx="161925" cy="123825"/>
          <wp:effectExtent l="19050" t="0" r="9525" b="0"/>
          <wp:docPr id="4" name="Εικόνα 1" descr="Περιγραφή: C:\Users\ΕΙΡΗΝΗ\Pictures\symbols\copyrigh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ΕΙΡΗΝΗ\Pictures\symbols\copyright-logo.gif"/>
                  <pic:cNvPicPr>
                    <a:picLocks noChangeAspect="1" noChangeArrowheads="1"/>
                  </pic:cNvPicPr>
                </pic:nvPicPr>
                <pic:blipFill>
                  <a:blip r:embed="rId1"/>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220725" w:rsidRPr="0030493F">
      <w:rPr>
        <w:rFonts w:ascii="Calibri" w:hAnsi="Calibri" w:cs="Calibri"/>
        <w:noProof/>
        <w:color w:val="984806"/>
        <w:sz w:val="16"/>
        <w:szCs w:val="16"/>
        <w:lang w:val="en-US" w:eastAsia="el-GR"/>
      </w:rPr>
      <w:t>Copyright</w:t>
    </w:r>
    <w:r w:rsidR="00220725" w:rsidRPr="00B83E02">
      <w:rPr>
        <w:rFonts w:ascii="Calibri" w:hAnsi="Calibri" w:cs="Calibri"/>
        <w:noProof/>
        <w:color w:val="984806"/>
        <w:sz w:val="16"/>
        <w:szCs w:val="16"/>
        <w:lang w:eastAsia="el-GR"/>
      </w:rPr>
      <w:t xml:space="preserve"> ΜΟΔΙΠ </w:t>
    </w:r>
    <w:r w:rsidR="00220725" w:rsidRPr="0030493F">
      <w:rPr>
        <w:rFonts w:ascii="Calibri" w:hAnsi="Calibri" w:cs="Calibri"/>
        <w:noProof/>
        <w:color w:val="984806"/>
        <w:sz w:val="16"/>
        <w:szCs w:val="16"/>
        <w:lang w:val="en-US" w:eastAsia="el-GR"/>
      </w:rPr>
      <w:t>TEI</w:t>
    </w:r>
    <w:r w:rsidR="00220725" w:rsidRPr="00B83E02">
      <w:rPr>
        <w:rFonts w:ascii="Calibri" w:hAnsi="Calibri" w:cs="Calibri"/>
        <w:noProof/>
        <w:color w:val="984806"/>
        <w:sz w:val="16"/>
        <w:szCs w:val="16"/>
        <w:lang w:eastAsia="el-GR"/>
      </w:rPr>
      <w:t xml:space="preserve"> </w:t>
    </w:r>
    <w:r w:rsidR="00FC1902">
      <w:rPr>
        <w:rFonts w:ascii="Calibri" w:hAnsi="Calibri" w:cs="Calibri"/>
        <w:noProof/>
        <w:color w:val="984806"/>
        <w:sz w:val="16"/>
        <w:szCs w:val="16"/>
        <w:lang w:eastAsia="el-GR"/>
      </w:rPr>
      <w:t>Θεσσαλίας</w:t>
    </w:r>
    <w:r w:rsidR="00220725" w:rsidRPr="00681663">
      <w:rPr>
        <w:rFonts w:ascii="Calibri" w:hAnsi="Calibri" w:cs="Calibri"/>
        <w:color w:val="984806"/>
        <w:sz w:val="18"/>
        <w:szCs w:val="18"/>
      </w:rPr>
      <w:tab/>
      <w:t xml:space="preserve">Σελίδα </w:t>
    </w:r>
    <w:r w:rsidR="00015EDD" w:rsidRPr="00681663">
      <w:rPr>
        <w:rFonts w:ascii="Calibri" w:hAnsi="Calibri" w:cs="Calibri"/>
        <w:color w:val="984806"/>
        <w:sz w:val="18"/>
        <w:szCs w:val="18"/>
      </w:rPr>
      <w:fldChar w:fldCharType="begin"/>
    </w:r>
    <w:r w:rsidR="00220725" w:rsidRPr="00681663">
      <w:rPr>
        <w:rFonts w:ascii="Calibri" w:hAnsi="Calibri" w:cs="Calibri"/>
        <w:color w:val="984806"/>
        <w:sz w:val="18"/>
        <w:szCs w:val="18"/>
      </w:rPr>
      <w:instrText>PAGE   \* MERGEFORMAT</w:instrText>
    </w:r>
    <w:r w:rsidR="00015EDD" w:rsidRPr="00681663">
      <w:rPr>
        <w:rFonts w:ascii="Calibri" w:hAnsi="Calibri" w:cs="Calibri"/>
        <w:color w:val="984806"/>
        <w:sz w:val="18"/>
        <w:szCs w:val="18"/>
      </w:rPr>
      <w:fldChar w:fldCharType="separate"/>
    </w:r>
    <w:r w:rsidR="001F741B">
      <w:rPr>
        <w:rFonts w:ascii="Calibri" w:hAnsi="Calibri" w:cs="Calibri"/>
        <w:noProof/>
        <w:color w:val="984806"/>
        <w:sz w:val="18"/>
        <w:szCs w:val="18"/>
      </w:rPr>
      <w:t>1</w:t>
    </w:r>
    <w:r w:rsidR="00015EDD" w:rsidRPr="00681663">
      <w:rPr>
        <w:rFonts w:ascii="Calibri" w:hAnsi="Calibri" w:cs="Calibri"/>
        <w:color w:val="984806"/>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E26" w:rsidRDefault="00300E26">
      <w:r>
        <w:separator/>
      </w:r>
    </w:p>
  </w:footnote>
  <w:footnote w:type="continuationSeparator" w:id="1">
    <w:p w:rsidR="00300E26" w:rsidRDefault="00300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0F" w:rsidRDefault="00711E0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E0F" w:rsidRDefault="00711E0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1635"/>
      <w:gridCol w:w="1614"/>
      <w:gridCol w:w="1276"/>
      <w:gridCol w:w="3349"/>
      <w:gridCol w:w="1777"/>
    </w:tblGrid>
    <w:tr w:rsidR="00220725" w:rsidRPr="00395E16" w:rsidTr="00FC1902">
      <w:trPr>
        <w:cantSplit/>
        <w:trHeight w:val="423"/>
        <w:jc w:val="center"/>
      </w:trPr>
      <w:tc>
        <w:tcPr>
          <w:tcW w:w="1635" w:type="dxa"/>
          <w:vMerge w:val="restart"/>
          <w:tcBorders>
            <w:right w:val="single" w:sz="4" w:space="0" w:color="auto"/>
          </w:tcBorders>
        </w:tcPr>
        <w:p w:rsidR="00220725" w:rsidRPr="00395E16" w:rsidRDefault="001F741B" w:rsidP="00356255">
          <w:pPr>
            <w:spacing w:before="60" w:after="60"/>
            <w:ind w:left="-110"/>
            <w:jc w:val="right"/>
            <w:rPr>
              <w:rFonts w:ascii="Calibri" w:hAnsi="Calibri" w:cs="Calibri"/>
              <w:color w:val="365F91"/>
              <w:sz w:val="16"/>
              <w:szCs w:val="16"/>
            </w:rPr>
          </w:pPr>
          <w:r>
            <w:rPr>
              <w:rFonts w:ascii="Calibri" w:hAnsi="Calibri" w:cs="Arial"/>
              <w:noProof/>
              <w:color w:val="365F91"/>
              <w:sz w:val="18"/>
              <w:szCs w:val="18"/>
              <w:lang w:eastAsia="el-GR"/>
            </w:rPr>
            <w:drawing>
              <wp:inline distT="0" distB="0" distL="0" distR="0">
                <wp:extent cx="609600" cy="946785"/>
                <wp:effectExtent l="19050" t="0" r="0" b="0"/>
                <wp:docPr id="6" name="Εικόνα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small"/>
                        <pic:cNvPicPr>
                          <a:picLocks noChangeAspect="1" noChangeArrowheads="1"/>
                        </pic:cNvPicPr>
                      </pic:nvPicPr>
                      <pic:blipFill>
                        <a:blip r:embed="rId1"/>
                        <a:srcRect/>
                        <a:stretch>
                          <a:fillRect/>
                        </a:stretch>
                      </pic:blipFill>
                      <pic:spPr bwMode="auto">
                        <a:xfrm>
                          <a:off x="0" y="0"/>
                          <a:ext cx="609600" cy="946785"/>
                        </a:xfrm>
                        <a:prstGeom prst="rect">
                          <a:avLst/>
                        </a:prstGeom>
                        <a:noFill/>
                        <a:ln w="9525">
                          <a:noFill/>
                          <a:miter lim="800000"/>
                          <a:headEnd/>
                          <a:tailEnd/>
                        </a:ln>
                      </pic:spPr>
                    </pic:pic>
                  </a:graphicData>
                </a:graphic>
              </wp:inline>
            </w:drawing>
          </w:r>
        </w:p>
      </w:tc>
      <w:tc>
        <w:tcPr>
          <w:tcW w:w="1614" w:type="dxa"/>
          <w:tcBorders>
            <w:right w:val="single" w:sz="4" w:space="0" w:color="auto"/>
          </w:tcBorders>
          <w:vAlign w:val="center"/>
        </w:tcPr>
        <w:p w:rsidR="00220725" w:rsidRPr="00395E16" w:rsidRDefault="00220725" w:rsidP="00356255">
          <w:pPr>
            <w:spacing w:before="60" w:after="60"/>
            <w:ind w:left="-110"/>
            <w:jc w:val="right"/>
            <w:rPr>
              <w:rFonts w:ascii="Calibri" w:hAnsi="Calibri" w:cs="Calibri"/>
              <w:color w:val="365F91"/>
              <w:sz w:val="16"/>
              <w:szCs w:val="16"/>
            </w:rPr>
          </w:pPr>
          <w:r w:rsidRPr="00395E16">
            <w:rPr>
              <w:rFonts w:ascii="Calibri" w:hAnsi="Calibri" w:cs="Calibri"/>
              <w:color w:val="365F91"/>
              <w:sz w:val="16"/>
              <w:szCs w:val="16"/>
            </w:rPr>
            <w:t xml:space="preserve">ΚΩΔΙΚΟΣ: </w:t>
          </w:r>
        </w:p>
      </w:tc>
      <w:tc>
        <w:tcPr>
          <w:tcW w:w="1276" w:type="dxa"/>
          <w:tcBorders>
            <w:left w:val="single" w:sz="4" w:space="0" w:color="auto"/>
          </w:tcBorders>
          <w:vAlign w:val="center"/>
        </w:tcPr>
        <w:p w:rsidR="00220725" w:rsidRPr="001F687B" w:rsidRDefault="00586998" w:rsidP="00711E0F">
          <w:pPr>
            <w:spacing w:before="60" w:after="60"/>
            <w:jc w:val="center"/>
            <w:rPr>
              <w:rFonts w:ascii="Calibri" w:hAnsi="Calibri" w:cs="Calibri"/>
              <w:b/>
              <w:color w:val="984806"/>
              <w:sz w:val="16"/>
              <w:szCs w:val="16"/>
            </w:rPr>
          </w:pPr>
          <w:r w:rsidRPr="00586998">
            <w:rPr>
              <w:rFonts w:ascii="Calibri" w:hAnsi="Calibri" w:cs="Calibri"/>
              <w:b/>
              <w:color w:val="984806"/>
              <w:sz w:val="16"/>
              <w:szCs w:val="16"/>
            </w:rPr>
            <w:t>Ε.1</w:t>
          </w:r>
          <w:r w:rsidR="00711E0F">
            <w:rPr>
              <w:rFonts w:ascii="Calibri" w:hAnsi="Calibri" w:cs="Calibri"/>
              <w:b/>
              <w:color w:val="984806"/>
              <w:sz w:val="16"/>
              <w:szCs w:val="16"/>
            </w:rPr>
            <w:t>10</w:t>
          </w:r>
          <w:r w:rsidR="00220725" w:rsidRPr="00586998">
            <w:rPr>
              <w:rFonts w:ascii="Calibri" w:hAnsi="Calibri" w:cs="Calibri"/>
              <w:b/>
              <w:color w:val="984806"/>
              <w:sz w:val="16"/>
              <w:szCs w:val="16"/>
            </w:rPr>
            <w:t>-</w:t>
          </w:r>
          <w:r w:rsidR="009418A7">
            <w:rPr>
              <w:rFonts w:ascii="Calibri" w:hAnsi="Calibri" w:cs="Calibri"/>
              <w:b/>
              <w:color w:val="984806"/>
              <w:sz w:val="16"/>
              <w:szCs w:val="16"/>
              <w:lang w:val="en-US"/>
            </w:rPr>
            <w:t>6</w:t>
          </w:r>
          <w:r w:rsidR="001F687B">
            <w:rPr>
              <w:rFonts w:ascii="Calibri" w:hAnsi="Calibri" w:cs="Calibri"/>
              <w:b/>
              <w:color w:val="984806"/>
              <w:sz w:val="16"/>
              <w:szCs w:val="16"/>
            </w:rPr>
            <w:t>Α</w:t>
          </w:r>
        </w:p>
      </w:tc>
      <w:tc>
        <w:tcPr>
          <w:tcW w:w="3349" w:type="dxa"/>
          <w:vAlign w:val="center"/>
        </w:tcPr>
        <w:p w:rsidR="00220725" w:rsidRPr="00395E16" w:rsidRDefault="00220725" w:rsidP="00356255">
          <w:pPr>
            <w:spacing w:before="60" w:after="60"/>
            <w:jc w:val="center"/>
            <w:rPr>
              <w:rFonts w:ascii="Calibri" w:hAnsi="Calibri" w:cs="Calibri"/>
              <w:b/>
              <w:color w:val="984806"/>
              <w:sz w:val="16"/>
              <w:szCs w:val="16"/>
            </w:rPr>
          </w:pPr>
          <w:r w:rsidRPr="00395E16">
            <w:rPr>
              <w:rFonts w:ascii="Calibri" w:hAnsi="Calibri" w:cs="Calibri"/>
              <w:b/>
              <w:color w:val="984806"/>
              <w:sz w:val="16"/>
              <w:szCs w:val="16"/>
            </w:rPr>
            <w:t>ΕΝΤΥΠΑ ΣΥΣΤΗΜΑΤΟΣ ΠΟΙΟΤΗΤΑΣ</w:t>
          </w:r>
        </w:p>
      </w:tc>
      <w:tc>
        <w:tcPr>
          <w:tcW w:w="1777" w:type="dxa"/>
          <w:vMerge w:val="restart"/>
        </w:tcPr>
        <w:p w:rsidR="00220725" w:rsidRPr="00395E16" w:rsidRDefault="00220725" w:rsidP="00356255">
          <w:pPr>
            <w:spacing w:before="60" w:after="60"/>
            <w:jc w:val="center"/>
            <w:rPr>
              <w:rFonts w:ascii="Calibri" w:hAnsi="Calibri" w:cs="Calibri"/>
              <w:sz w:val="16"/>
              <w:szCs w:val="16"/>
            </w:rPr>
          </w:pPr>
          <w:r>
            <w:rPr>
              <w:rFonts w:ascii="Calibri" w:hAnsi="Calibri" w:cs="Arial"/>
              <w:noProof/>
              <w:sz w:val="16"/>
              <w:szCs w:val="16"/>
              <w:lang w:eastAsia="el-GR"/>
            </w:rPr>
            <w:drawing>
              <wp:inline distT="0" distB="0" distL="0" distR="0">
                <wp:extent cx="933450" cy="885825"/>
                <wp:effectExtent l="19050" t="0" r="0" b="0"/>
                <wp:docPr id="2" name="Εικόνα 1" descr="modip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ip_logo_gr"/>
                        <pic:cNvPicPr>
                          <a:picLocks noChangeAspect="1" noChangeArrowheads="1"/>
                        </pic:cNvPicPr>
                      </pic:nvPicPr>
                      <pic:blipFill>
                        <a:blip r:embed="rId2"/>
                        <a:srcRect/>
                        <a:stretch>
                          <a:fillRect/>
                        </a:stretch>
                      </pic:blipFill>
                      <pic:spPr bwMode="auto">
                        <a:xfrm>
                          <a:off x="0" y="0"/>
                          <a:ext cx="933450" cy="885825"/>
                        </a:xfrm>
                        <a:prstGeom prst="rect">
                          <a:avLst/>
                        </a:prstGeom>
                        <a:noFill/>
                        <a:ln w="9525">
                          <a:noFill/>
                          <a:miter lim="800000"/>
                          <a:headEnd/>
                          <a:tailEnd/>
                        </a:ln>
                      </pic:spPr>
                    </pic:pic>
                  </a:graphicData>
                </a:graphic>
              </wp:inline>
            </w:drawing>
          </w:r>
        </w:p>
      </w:tc>
    </w:tr>
    <w:tr w:rsidR="00FC1902" w:rsidRPr="00395E16" w:rsidTr="00FC1902">
      <w:trPr>
        <w:cantSplit/>
        <w:trHeight w:val="513"/>
        <w:jc w:val="center"/>
      </w:trPr>
      <w:tc>
        <w:tcPr>
          <w:tcW w:w="1635" w:type="dxa"/>
          <w:vMerge/>
          <w:tcBorders>
            <w:right w:val="single" w:sz="4" w:space="0" w:color="auto"/>
          </w:tcBorders>
        </w:tcPr>
        <w:p w:rsidR="00FC1902" w:rsidRPr="00395E16" w:rsidRDefault="00FC1902" w:rsidP="00356255">
          <w:pPr>
            <w:spacing w:before="60" w:after="60"/>
            <w:ind w:left="-110"/>
            <w:jc w:val="right"/>
            <w:rPr>
              <w:rFonts w:ascii="Calibri" w:hAnsi="Calibri" w:cs="Calibri"/>
              <w:color w:val="365F91"/>
              <w:sz w:val="16"/>
              <w:szCs w:val="16"/>
            </w:rPr>
          </w:pPr>
        </w:p>
      </w:tc>
      <w:tc>
        <w:tcPr>
          <w:tcW w:w="1614" w:type="dxa"/>
          <w:tcBorders>
            <w:right w:val="single" w:sz="4" w:space="0" w:color="auto"/>
          </w:tcBorders>
          <w:vAlign w:val="center"/>
        </w:tcPr>
        <w:p w:rsidR="00FC1902" w:rsidRDefault="00FC1902" w:rsidP="00356255">
          <w:pPr>
            <w:spacing w:before="60" w:after="60"/>
            <w:ind w:left="-110"/>
            <w:jc w:val="right"/>
            <w:rPr>
              <w:rFonts w:ascii="Calibri" w:hAnsi="Calibri" w:cs="Calibri"/>
              <w:color w:val="365F91"/>
              <w:sz w:val="16"/>
              <w:szCs w:val="16"/>
            </w:rPr>
          </w:pPr>
          <w:r>
            <w:rPr>
              <w:rFonts w:ascii="Calibri" w:hAnsi="Calibri" w:cs="Calibri"/>
              <w:color w:val="365F91"/>
              <w:sz w:val="16"/>
              <w:szCs w:val="16"/>
            </w:rPr>
            <w:t>ΥΠΟΣΥΣΤΗΜΑ:</w:t>
          </w:r>
        </w:p>
      </w:tc>
      <w:tc>
        <w:tcPr>
          <w:tcW w:w="4625" w:type="dxa"/>
          <w:gridSpan w:val="2"/>
          <w:tcBorders>
            <w:left w:val="single" w:sz="4" w:space="0" w:color="auto"/>
          </w:tcBorders>
          <w:vAlign w:val="center"/>
        </w:tcPr>
        <w:p w:rsidR="00711E0F" w:rsidRPr="002B70CF" w:rsidRDefault="00711E0F" w:rsidP="00711E0F">
          <w:pPr>
            <w:spacing w:before="60" w:after="60"/>
            <w:jc w:val="center"/>
            <w:rPr>
              <w:rFonts w:ascii="Calibri" w:hAnsi="Calibri" w:cs="Arial"/>
              <w:b/>
              <w:color w:val="984806"/>
              <w:sz w:val="16"/>
              <w:szCs w:val="16"/>
            </w:rPr>
          </w:pPr>
          <w:r>
            <w:rPr>
              <w:rFonts w:ascii="Calibri" w:hAnsi="Calibri" w:cs="Arial"/>
              <w:b/>
              <w:color w:val="984806"/>
              <w:sz w:val="16"/>
              <w:szCs w:val="16"/>
            </w:rPr>
            <w:t>ΕΚΠΑΙΔΕΥΤΙΚΟ ΕΡΓΟ</w:t>
          </w:r>
        </w:p>
      </w:tc>
      <w:tc>
        <w:tcPr>
          <w:tcW w:w="1777" w:type="dxa"/>
          <w:vMerge/>
          <w:vAlign w:val="center"/>
        </w:tcPr>
        <w:p w:rsidR="00FC1902" w:rsidRPr="00395E16" w:rsidRDefault="00FC1902" w:rsidP="00356255">
          <w:pPr>
            <w:spacing w:before="60" w:after="60"/>
            <w:rPr>
              <w:rFonts w:ascii="Calibri" w:hAnsi="Calibri" w:cs="Calibri"/>
              <w:sz w:val="16"/>
              <w:szCs w:val="16"/>
            </w:rPr>
          </w:pPr>
        </w:p>
      </w:tc>
    </w:tr>
    <w:tr w:rsidR="00220725" w:rsidRPr="00395E16" w:rsidTr="00FC1902">
      <w:trPr>
        <w:cantSplit/>
        <w:trHeight w:val="513"/>
        <w:jc w:val="center"/>
      </w:trPr>
      <w:tc>
        <w:tcPr>
          <w:tcW w:w="1635" w:type="dxa"/>
          <w:vMerge/>
          <w:tcBorders>
            <w:right w:val="single" w:sz="4" w:space="0" w:color="auto"/>
          </w:tcBorders>
        </w:tcPr>
        <w:p w:rsidR="00220725" w:rsidRPr="00395E16" w:rsidRDefault="00220725" w:rsidP="00356255">
          <w:pPr>
            <w:spacing w:before="60" w:after="60"/>
            <w:ind w:left="-110"/>
            <w:jc w:val="right"/>
            <w:rPr>
              <w:rFonts w:ascii="Calibri" w:hAnsi="Calibri" w:cs="Calibri"/>
              <w:color w:val="365F91"/>
              <w:sz w:val="16"/>
              <w:szCs w:val="16"/>
            </w:rPr>
          </w:pPr>
        </w:p>
      </w:tc>
      <w:tc>
        <w:tcPr>
          <w:tcW w:w="1614" w:type="dxa"/>
          <w:tcBorders>
            <w:right w:val="single" w:sz="4" w:space="0" w:color="auto"/>
          </w:tcBorders>
          <w:vAlign w:val="center"/>
        </w:tcPr>
        <w:p w:rsidR="00220725" w:rsidRPr="00395E16" w:rsidRDefault="00220725" w:rsidP="00356255">
          <w:pPr>
            <w:spacing w:before="60" w:after="60"/>
            <w:ind w:left="-110"/>
            <w:jc w:val="right"/>
            <w:rPr>
              <w:rFonts w:ascii="Calibri" w:hAnsi="Calibri" w:cs="Calibri"/>
              <w:color w:val="365F91"/>
              <w:sz w:val="16"/>
              <w:szCs w:val="16"/>
            </w:rPr>
          </w:pPr>
          <w:r>
            <w:rPr>
              <w:rFonts w:ascii="Calibri" w:hAnsi="Calibri" w:cs="Calibri"/>
              <w:color w:val="365F91"/>
              <w:sz w:val="16"/>
              <w:szCs w:val="16"/>
            </w:rPr>
            <w:t>ΕΝΤΥΠΟ</w:t>
          </w:r>
          <w:r w:rsidRPr="00395E16">
            <w:rPr>
              <w:rFonts w:ascii="Calibri" w:hAnsi="Calibri" w:cs="Calibri"/>
              <w:color w:val="365F91"/>
              <w:sz w:val="16"/>
              <w:szCs w:val="16"/>
            </w:rPr>
            <w:t>:</w:t>
          </w:r>
        </w:p>
      </w:tc>
      <w:tc>
        <w:tcPr>
          <w:tcW w:w="4625" w:type="dxa"/>
          <w:gridSpan w:val="2"/>
          <w:tcBorders>
            <w:left w:val="single" w:sz="4" w:space="0" w:color="auto"/>
          </w:tcBorders>
          <w:vAlign w:val="center"/>
        </w:tcPr>
        <w:p w:rsidR="00220725" w:rsidRPr="009418A7" w:rsidRDefault="009418A7" w:rsidP="0009209F">
          <w:pPr>
            <w:spacing w:before="60" w:after="60"/>
            <w:jc w:val="center"/>
            <w:rPr>
              <w:rFonts w:ascii="Calibri" w:hAnsi="Calibri" w:cs="Calibri"/>
              <w:b/>
              <w:color w:val="984806"/>
              <w:sz w:val="16"/>
              <w:szCs w:val="16"/>
            </w:rPr>
          </w:pPr>
          <w:r>
            <w:rPr>
              <w:rFonts w:ascii="Calibri" w:hAnsi="Calibri" w:cs="Calibri"/>
              <w:b/>
              <w:color w:val="984806"/>
              <w:sz w:val="16"/>
              <w:szCs w:val="16"/>
            </w:rPr>
            <w:t xml:space="preserve">ΕΙΔΙΚΗ ΣΥΜΒΑΣΗ ΕΡΓΑΣΙΑΣ ΓΙΑ ΤΗΝ ΠΡΑΚΤΙΚΗ ΑΣΚΗΣΗ ΤΡΙΤΟΒΑΘΜΙΑΣ ΕΚΠΑΙΔΕΥΣΗΣ </w:t>
          </w:r>
        </w:p>
      </w:tc>
      <w:tc>
        <w:tcPr>
          <w:tcW w:w="1777" w:type="dxa"/>
          <w:vMerge/>
          <w:vAlign w:val="center"/>
        </w:tcPr>
        <w:p w:rsidR="00220725" w:rsidRPr="00395E16" w:rsidRDefault="00220725" w:rsidP="00356255">
          <w:pPr>
            <w:spacing w:before="60" w:after="60"/>
            <w:rPr>
              <w:rFonts w:ascii="Calibri" w:hAnsi="Calibri" w:cs="Calibri"/>
              <w:sz w:val="16"/>
              <w:szCs w:val="16"/>
            </w:rPr>
          </w:pPr>
        </w:p>
      </w:tc>
    </w:tr>
    <w:tr w:rsidR="00220725" w:rsidRPr="00395E16" w:rsidTr="00FC1902">
      <w:trPr>
        <w:cantSplit/>
        <w:trHeight w:val="324"/>
        <w:jc w:val="center"/>
      </w:trPr>
      <w:tc>
        <w:tcPr>
          <w:tcW w:w="1635" w:type="dxa"/>
          <w:vMerge/>
          <w:tcBorders>
            <w:right w:val="single" w:sz="4" w:space="0" w:color="auto"/>
          </w:tcBorders>
        </w:tcPr>
        <w:p w:rsidR="00220725" w:rsidRPr="00395E16" w:rsidRDefault="00220725" w:rsidP="00356255">
          <w:pPr>
            <w:spacing w:before="60" w:after="60"/>
            <w:ind w:left="-110"/>
            <w:jc w:val="right"/>
            <w:rPr>
              <w:rFonts w:ascii="Calibri" w:hAnsi="Calibri" w:cs="Calibri"/>
              <w:color w:val="365F91"/>
              <w:sz w:val="16"/>
              <w:szCs w:val="16"/>
            </w:rPr>
          </w:pPr>
        </w:p>
      </w:tc>
      <w:tc>
        <w:tcPr>
          <w:tcW w:w="1614" w:type="dxa"/>
          <w:tcBorders>
            <w:right w:val="single" w:sz="4" w:space="0" w:color="auto"/>
          </w:tcBorders>
        </w:tcPr>
        <w:p w:rsidR="00220725" w:rsidRPr="00395E16" w:rsidRDefault="00220725" w:rsidP="00356255">
          <w:pPr>
            <w:spacing w:before="60" w:after="60"/>
            <w:ind w:left="-110"/>
            <w:jc w:val="right"/>
            <w:rPr>
              <w:rFonts w:ascii="Calibri" w:hAnsi="Calibri" w:cs="Calibri"/>
              <w:color w:val="365F91"/>
              <w:sz w:val="16"/>
              <w:szCs w:val="16"/>
              <w:lang w:val="bg-BG"/>
            </w:rPr>
          </w:pPr>
          <w:r w:rsidRPr="00395E16">
            <w:rPr>
              <w:rFonts w:ascii="Calibri" w:hAnsi="Calibri" w:cs="Calibri"/>
              <w:color w:val="365F91"/>
              <w:sz w:val="16"/>
              <w:szCs w:val="16"/>
            </w:rPr>
            <w:t>ΕΓΚΡΙΣΗ/ΕΚΔΟΣΗ:</w:t>
          </w:r>
        </w:p>
      </w:tc>
      <w:tc>
        <w:tcPr>
          <w:tcW w:w="4625" w:type="dxa"/>
          <w:gridSpan w:val="2"/>
          <w:tcBorders>
            <w:left w:val="single" w:sz="4" w:space="0" w:color="auto"/>
          </w:tcBorders>
          <w:vAlign w:val="center"/>
        </w:tcPr>
        <w:p w:rsidR="00220725" w:rsidRPr="00395E16" w:rsidRDefault="00220725" w:rsidP="00356255">
          <w:pPr>
            <w:spacing w:before="60" w:after="60"/>
            <w:jc w:val="center"/>
            <w:rPr>
              <w:rFonts w:ascii="Calibri" w:hAnsi="Calibri" w:cs="Calibri"/>
              <w:b/>
              <w:color w:val="984806"/>
              <w:sz w:val="16"/>
              <w:szCs w:val="16"/>
            </w:rPr>
          </w:pPr>
          <w:r w:rsidRPr="00395E16">
            <w:rPr>
              <w:rFonts w:ascii="Calibri" w:hAnsi="Calibri" w:cs="Calibri"/>
              <w:b/>
              <w:color w:val="984806"/>
              <w:sz w:val="16"/>
              <w:szCs w:val="16"/>
            </w:rPr>
            <w:t>ΜΟΔΙΠ</w:t>
          </w:r>
        </w:p>
      </w:tc>
      <w:tc>
        <w:tcPr>
          <w:tcW w:w="1777" w:type="dxa"/>
          <w:vMerge/>
          <w:shd w:val="clear" w:color="auto" w:fill="auto"/>
          <w:vAlign w:val="center"/>
        </w:tcPr>
        <w:p w:rsidR="00220725" w:rsidRPr="00395E16" w:rsidRDefault="00220725" w:rsidP="00356255">
          <w:pPr>
            <w:spacing w:before="60" w:after="60"/>
            <w:rPr>
              <w:rFonts w:ascii="Calibri" w:hAnsi="Calibri" w:cs="Calibri"/>
              <w:sz w:val="16"/>
              <w:szCs w:val="16"/>
            </w:rPr>
          </w:pPr>
        </w:p>
      </w:tc>
    </w:tr>
  </w:tbl>
  <w:p w:rsidR="00220725" w:rsidRDefault="002207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637F1"/>
    <w:multiLevelType w:val="hybridMultilevel"/>
    <w:tmpl w:val="A3E621C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2C74C6B"/>
    <w:multiLevelType w:val="hybridMultilevel"/>
    <w:tmpl w:val="F3C69D82"/>
    <w:lvl w:ilvl="0" w:tplc="6C22BEAA">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431009E0"/>
    <w:multiLevelType w:val="multilevel"/>
    <w:tmpl w:val="A4C46516"/>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45AD3233"/>
    <w:multiLevelType w:val="hybridMultilevel"/>
    <w:tmpl w:val="F70AC00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49FB5904"/>
    <w:multiLevelType w:val="singleLevel"/>
    <w:tmpl w:val="FA30B8FC"/>
    <w:lvl w:ilvl="0">
      <w:start w:val="1"/>
      <w:numFmt w:val="decimal"/>
      <w:lvlText w:val="4.%1 "/>
      <w:lvlJc w:val="left"/>
      <w:pPr>
        <w:tabs>
          <w:tab w:val="num" w:pos="360"/>
        </w:tabs>
        <w:ind w:left="283" w:hanging="283"/>
      </w:pPr>
      <w:rPr>
        <w:rFonts w:ascii="Times New Roman" w:hAnsi="Times New Roman" w:hint="default"/>
        <w:b w:val="0"/>
        <w:i w:val="0"/>
        <w:sz w:val="24"/>
        <w:u w:val="none"/>
      </w:rPr>
    </w:lvl>
  </w:abstractNum>
  <w:abstractNum w:abstractNumId="5">
    <w:nsid w:val="55706D4A"/>
    <w:multiLevelType w:val="hybridMultilevel"/>
    <w:tmpl w:val="730E55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85C15B6"/>
    <w:multiLevelType w:val="multilevel"/>
    <w:tmpl w:val="941EB9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5A8F786D"/>
    <w:multiLevelType w:val="singleLevel"/>
    <w:tmpl w:val="0408000F"/>
    <w:lvl w:ilvl="0">
      <w:start w:val="1"/>
      <w:numFmt w:val="decimal"/>
      <w:lvlText w:val="%1."/>
      <w:lvlJc w:val="left"/>
      <w:pPr>
        <w:tabs>
          <w:tab w:val="num" w:pos="360"/>
        </w:tabs>
        <w:ind w:left="360" w:hanging="360"/>
      </w:pPr>
    </w:lvl>
  </w:abstractNum>
  <w:abstractNum w:abstractNumId="8">
    <w:nsid w:val="70153133"/>
    <w:multiLevelType w:val="singleLevel"/>
    <w:tmpl w:val="5F024172"/>
    <w:lvl w:ilvl="0">
      <w:start w:val="1"/>
      <w:numFmt w:val="decimal"/>
      <w:lvlText w:val="%1."/>
      <w:legacy w:legacy="1" w:legacySpace="0" w:legacyIndent="283"/>
      <w:lvlJc w:val="left"/>
      <w:pPr>
        <w:ind w:left="283" w:hanging="283"/>
      </w:pPr>
    </w:lvl>
  </w:abstractNum>
  <w:abstractNum w:abstractNumId="9">
    <w:nsid w:val="74553801"/>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9"/>
  </w:num>
  <w:num w:numId="3">
    <w:abstractNumId w:val="6"/>
  </w:num>
  <w:num w:numId="4">
    <w:abstractNumId w:val="2"/>
  </w:num>
  <w:num w:numId="5">
    <w:abstractNumId w:val="6"/>
    <w:lvlOverride w:ilvl="0">
      <w:startOverride w:val="7"/>
    </w:lvlOverride>
  </w:num>
  <w:num w:numId="6">
    <w:abstractNumId w:val="8"/>
    <w:lvlOverride w:ilvl="0">
      <w:startOverride w:val="1"/>
    </w:lvlOverride>
  </w:num>
  <w:num w:numId="7">
    <w:abstractNumId w:val="8"/>
    <w:lvlOverride w:ilvl="0">
      <w:lvl w:ilvl="0">
        <w:start w:val="1"/>
        <w:numFmt w:val="decimal"/>
        <w:lvlText w:val="%1."/>
        <w:legacy w:legacy="1" w:legacySpace="0" w:legacyIndent="283"/>
        <w:lvlJc w:val="left"/>
        <w:pPr>
          <w:ind w:left="283" w:hanging="283"/>
        </w:pPr>
      </w:lvl>
    </w:lvlOverride>
  </w:num>
  <w:num w:numId="8">
    <w:abstractNumId w:val="7"/>
    <w:lvlOverride w:ilvl="0">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41986"/>
  </w:hdrShapeDefaults>
  <w:footnotePr>
    <w:footnote w:id="0"/>
    <w:footnote w:id="1"/>
  </w:footnotePr>
  <w:endnotePr>
    <w:endnote w:id="0"/>
    <w:endnote w:id="1"/>
  </w:endnotePr>
  <w:compat/>
  <w:rsids>
    <w:rsidRoot w:val="00FE75ED"/>
    <w:rsid w:val="00015992"/>
    <w:rsid w:val="00015EDD"/>
    <w:rsid w:val="00016890"/>
    <w:rsid w:val="0002080B"/>
    <w:rsid w:val="0002112B"/>
    <w:rsid w:val="000274CE"/>
    <w:rsid w:val="00040C59"/>
    <w:rsid w:val="0004119F"/>
    <w:rsid w:val="000519CD"/>
    <w:rsid w:val="000522DD"/>
    <w:rsid w:val="0006050D"/>
    <w:rsid w:val="00065B51"/>
    <w:rsid w:val="00072ECE"/>
    <w:rsid w:val="000731FA"/>
    <w:rsid w:val="00074560"/>
    <w:rsid w:val="00082994"/>
    <w:rsid w:val="00082E25"/>
    <w:rsid w:val="00085783"/>
    <w:rsid w:val="0009209F"/>
    <w:rsid w:val="00093FB8"/>
    <w:rsid w:val="000943E7"/>
    <w:rsid w:val="000A0A19"/>
    <w:rsid w:val="000A60E2"/>
    <w:rsid w:val="000A6E96"/>
    <w:rsid w:val="000B781E"/>
    <w:rsid w:val="000D56F9"/>
    <w:rsid w:val="000D6D4C"/>
    <w:rsid w:val="000D75CA"/>
    <w:rsid w:val="000E2F1E"/>
    <w:rsid w:val="000F0E84"/>
    <w:rsid w:val="000F1BA2"/>
    <w:rsid w:val="000F7BF6"/>
    <w:rsid w:val="001033EA"/>
    <w:rsid w:val="001057B7"/>
    <w:rsid w:val="00110C2B"/>
    <w:rsid w:val="00115F66"/>
    <w:rsid w:val="00123A6D"/>
    <w:rsid w:val="001243D2"/>
    <w:rsid w:val="00126BF4"/>
    <w:rsid w:val="001349C8"/>
    <w:rsid w:val="00140988"/>
    <w:rsid w:val="001438DD"/>
    <w:rsid w:val="00143F3B"/>
    <w:rsid w:val="00145DD6"/>
    <w:rsid w:val="0015095F"/>
    <w:rsid w:val="00150D0C"/>
    <w:rsid w:val="00153017"/>
    <w:rsid w:val="00154B73"/>
    <w:rsid w:val="00155E6F"/>
    <w:rsid w:val="00160AC2"/>
    <w:rsid w:val="00161201"/>
    <w:rsid w:val="00161CF1"/>
    <w:rsid w:val="00166103"/>
    <w:rsid w:val="00171A01"/>
    <w:rsid w:val="00173317"/>
    <w:rsid w:val="00177119"/>
    <w:rsid w:val="00191571"/>
    <w:rsid w:val="00193A29"/>
    <w:rsid w:val="001947F8"/>
    <w:rsid w:val="001A42E3"/>
    <w:rsid w:val="001A4C09"/>
    <w:rsid w:val="001B4AC9"/>
    <w:rsid w:val="001C230C"/>
    <w:rsid w:val="001C47DF"/>
    <w:rsid w:val="001C49BA"/>
    <w:rsid w:val="001D3528"/>
    <w:rsid w:val="001D4AA6"/>
    <w:rsid w:val="001D60DB"/>
    <w:rsid w:val="001E396F"/>
    <w:rsid w:val="001E7F18"/>
    <w:rsid w:val="001F0901"/>
    <w:rsid w:val="001F31EF"/>
    <w:rsid w:val="001F63BB"/>
    <w:rsid w:val="001F687B"/>
    <w:rsid w:val="001F741B"/>
    <w:rsid w:val="001F7D5C"/>
    <w:rsid w:val="002104B5"/>
    <w:rsid w:val="00211436"/>
    <w:rsid w:val="00212FC3"/>
    <w:rsid w:val="0021545F"/>
    <w:rsid w:val="00220725"/>
    <w:rsid w:val="00224EF9"/>
    <w:rsid w:val="00233264"/>
    <w:rsid w:val="002335C6"/>
    <w:rsid w:val="002336CF"/>
    <w:rsid w:val="00234BD0"/>
    <w:rsid w:val="0023732E"/>
    <w:rsid w:val="00243801"/>
    <w:rsid w:val="00256470"/>
    <w:rsid w:val="00273D63"/>
    <w:rsid w:val="00274C15"/>
    <w:rsid w:val="00284FBD"/>
    <w:rsid w:val="002856DA"/>
    <w:rsid w:val="00290A60"/>
    <w:rsid w:val="00292297"/>
    <w:rsid w:val="00293937"/>
    <w:rsid w:val="00294FD3"/>
    <w:rsid w:val="002A508D"/>
    <w:rsid w:val="002B10C8"/>
    <w:rsid w:val="002B232A"/>
    <w:rsid w:val="002B70CF"/>
    <w:rsid w:val="002C21DE"/>
    <w:rsid w:val="002D199F"/>
    <w:rsid w:val="002D2C37"/>
    <w:rsid w:val="002D2EEA"/>
    <w:rsid w:val="002E54C5"/>
    <w:rsid w:val="002F32CE"/>
    <w:rsid w:val="002F3695"/>
    <w:rsid w:val="002F4404"/>
    <w:rsid w:val="00300E26"/>
    <w:rsid w:val="003034F5"/>
    <w:rsid w:val="0030493F"/>
    <w:rsid w:val="003142E2"/>
    <w:rsid w:val="00320DCF"/>
    <w:rsid w:val="00327F47"/>
    <w:rsid w:val="0033309B"/>
    <w:rsid w:val="00343BAE"/>
    <w:rsid w:val="00343D63"/>
    <w:rsid w:val="00344285"/>
    <w:rsid w:val="00345D0D"/>
    <w:rsid w:val="00347448"/>
    <w:rsid w:val="003508FB"/>
    <w:rsid w:val="00351CAB"/>
    <w:rsid w:val="00356255"/>
    <w:rsid w:val="003626E4"/>
    <w:rsid w:val="003654E6"/>
    <w:rsid w:val="00367FD5"/>
    <w:rsid w:val="00370686"/>
    <w:rsid w:val="00374FAD"/>
    <w:rsid w:val="00375710"/>
    <w:rsid w:val="00381562"/>
    <w:rsid w:val="003831DE"/>
    <w:rsid w:val="00384D1A"/>
    <w:rsid w:val="00395E16"/>
    <w:rsid w:val="003A2014"/>
    <w:rsid w:val="003A6AB2"/>
    <w:rsid w:val="003B1E77"/>
    <w:rsid w:val="003C345A"/>
    <w:rsid w:val="003D0ECB"/>
    <w:rsid w:val="003D299A"/>
    <w:rsid w:val="003E0238"/>
    <w:rsid w:val="003E2D19"/>
    <w:rsid w:val="003E38A0"/>
    <w:rsid w:val="003E3D9E"/>
    <w:rsid w:val="003E734E"/>
    <w:rsid w:val="003F0469"/>
    <w:rsid w:val="003F5816"/>
    <w:rsid w:val="003F6F76"/>
    <w:rsid w:val="00400785"/>
    <w:rsid w:val="00425787"/>
    <w:rsid w:val="004267A5"/>
    <w:rsid w:val="0042709F"/>
    <w:rsid w:val="004270CC"/>
    <w:rsid w:val="0043567D"/>
    <w:rsid w:val="00437ACD"/>
    <w:rsid w:val="0045602D"/>
    <w:rsid w:val="004673DC"/>
    <w:rsid w:val="00467544"/>
    <w:rsid w:val="00473248"/>
    <w:rsid w:val="00474C7B"/>
    <w:rsid w:val="00476616"/>
    <w:rsid w:val="00481423"/>
    <w:rsid w:val="0049223D"/>
    <w:rsid w:val="00494231"/>
    <w:rsid w:val="00494F64"/>
    <w:rsid w:val="00497F4A"/>
    <w:rsid w:val="004A3192"/>
    <w:rsid w:val="004A4B77"/>
    <w:rsid w:val="004B4B9D"/>
    <w:rsid w:val="004B4B9E"/>
    <w:rsid w:val="004C031E"/>
    <w:rsid w:val="004E14D4"/>
    <w:rsid w:val="004E7509"/>
    <w:rsid w:val="004F56D0"/>
    <w:rsid w:val="00502DDC"/>
    <w:rsid w:val="005100DD"/>
    <w:rsid w:val="005110C2"/>
    <w:rsid w:val="005220A2"/>
    <w:rsid w:val="00526E3E"/>
    <w:rsid w:val="00545AA9"/>
    <w:rsid w:val="005518BC"/>
    <w:rsid w:val="005554EA"/>
    <w:rsid w:val="00555FED"/>
    <w:rsid w:val="00561B13"/>
    <w:rsid w:val="00562C4C"/>
    <w:rsid w:val="0056392B"/>
    <w:rsid w:val="0056488E"/>
    <w:rsid w:val="00584F62"/>
    <w:rsid w:val="00586998"/>
    <w:rsid w:val="00586D16"/>
    <w:rsid w:val="005919D5"/>
    <w:rsid w:val="00593873"/>
    <w:rsid w:val="005A1181"/>
    <w:rsid w:val="005C1694"/>
    <w:rsid w:val="005C1B5C"/>
    <w:rsid w:val="005C1CD5"/>
    <w:rsid w:val="005C351F"/>
    <w:rsid w:val="005C5D80"/>
    <w:rsid w:val="005D1009"/>
    <w:rsid w:val="005D3A91"/>
    <w:rsid w:val="005D7CCF"/>
    <w:rsid w:val="005E6AF1"/>
    <w:rsid w:val="005F5B7A"/>
    <w:rsid w:val="00600A0A"/>
    <w:rsid w:val="00605CF6"/>
    <w:rsid w:val="006061BC"/>
    <w:rsid w:val="00616F9A"/>
    <w:rsid w:val="00622827"/>
    <w:rsid w:val="00623DDB"/>
    <w:rsid w:val="00632D17"/>
    <w:rsid w:val="006343B3"/>
    <w:rsid w:val="00641863"/>
    <w:rsid w:val="0064650C"/>
    <w:rsid w:val="00651616"/>
    <w:rsid w:val="00653BF2"/>
    <w:rsid w:val="0066231A"/>
    <w:rsid w:val="00675981"/>
    <w:rsid w:val="00681663"/>
    <w:rsid w:val="00693E0F"/>
    <w:rsid w:val="00693FAF"/>
    <w:rsid w:val="006A1745"/>
    <w:rsid w:val="006A3314"/>
    <w:rsid w:val="006A5EEE"/>
    <w:rsid w:val="006A71C9"/>
    <w:rsid w:val="006B1FE8"/>
    <w:rsid w:val="006C285E"/>
    <w:rsid w:val="006C7476"/>
    <w:rsid w:val="006D11FF"/>
    <w:rsid w:val="006D24FE"/>
    <w:rsid w:val="006E3241"/>
    <w:rsid w:val="006F4BFA"/>
    <w:rsid w:val="006F4C66"/>
    <w:rsid w:val="00703A92"/>
    <w:rsid w:val="00707860"/>
    <w:rsid w:val="007108DB"/>
    <w:rsid w:val="00710CE4"/>
    <w:rsid w:val="00711E0F"/>
    <w:rsid w:val="007142BA"/>
    <w:rsid w:val="00717BC7"/>
    <w:rsid w:val="00724A06"/>
    <w:rsid w:val="00727B3A"/>
    <w:rsid w:val="0073376A"/>
    <w:rsid w:val="00740C79"/>
    <w:rsid w:val="007413EC"/>
    <w:rsid w:val="00741F61"/>
    <w:rsid w:val="007438CA"/>
    <w:rsid w:val="00745531"/>
    <w:rsid w:val="00746658"/>
    <w:rsid w:val="00746EA4"/>
    <w:rsid w:val="00747D13"/>
    <w:rsid w:val="00763F0C"/>
    <w:rsid w:val="0076501B"/>
    <w:rsid w:val="0076684A"/>
    <w:rsid w:val="0077202A"/>
    <w:rsid w:val="00791981"/>
    <w:rsid w:val="00792398"/>
    <w:rsid w:val="00797BA5"/>
    <w:rsid w:val="007A183E"/>
    <w:rsid w:val="007A33BA"/>
    <w:rsid w:val="007A3B34"/>
    <w:rsid w:val="007A65F8"/>
    <w:rsid w:val="007B1ED2"/>
    <w:rsid w:val="007B47EC"/>
    <w:rsid w:val="007B77A2"/>
    <w:rsid w:val="007C211C"/>
    <w:rsid w:val="007C5C94"/>
    <w:rsid w:val="007D4F5C"/>
    <w:rsid w:val="007D79EB"/>
    <w:rsid w:val="007E6977"/>
    <w:rsid w:val="007F06D5"/>
    <w:rsid w:val="007F1C06"/>
    <w:rsid w:val="007F7D8F"/>
    <w:rsid w:val="00810010"/>
    <w:rsid w:val="008152FF"/>
    <w:rsid w:val="00827F30"/>
    <w:rsid w:val="00831E15"/>
    <w:rsid w:val="00835437"/>
    <w:rsid w:val="008401E7"/>
    <w:rsid w:val="008411A0"/>
    <w:rsid w:val="0084476D"/>
    <w:rsid w:val="008450C2"/>
    <w:rsid w:val="008507F6"/>
    <w:rsid w:val="00863EB0"/>
    <w:rsid w:val="0087483E"/>
    <w:rsid w:val="0088084D"/>
    <w:rsid w:val="008B07A3"/>
    <w:rsid w:val="008B7A95"/>
    <w:rsid w:val="008C0381"/>
    <w:rsid w:val="008C3DDF"/>
    <w:rsid w:val="008E4A84"/>
    <w:rsid w:val="008F0B45"/>
    <w:rsid w:val="008F2A91"/>
    <w:rsid w:val="008F7940"/>
    <w:rsid w:val="00900131"/>
    <w:rsid w:val="0090424F"/>
    <w:rsid w:val="00904493"/>
    <w:rsid w:val="009078E4"/>
    <w:rsid w:val="009145D6"/>
    <w:rsid w:val="00915AD3"/>
    <w:rsid w:val="00923F22"/>
    <w:rsid w:val="009375AA"/>
    <w:rsid w:val="009402E5"/>
    <w:rsid w:val="009418A7"/>
    <w:rsid w:val="009537C7"/>
    <w:rsid w:val="00960202"/>
    <w:rsid w:val="009661EA"/>
    <w:rsid w:val="00971F04"/>
    <w:rsid w:val="00977029"/>
    <w:rsid w:val="00977ADE"/>
    <w:rsid w:val="00980AA8"/>
    <w:rsid w:val="00981D28"/>
    <w:rsid w:val="00985D5E"/>
    <w:rsid w:val="009935B7"/>
    <w:rsid w:val="00995F66"/>
    <w:rsid w:val="009A509D"/>
    <w:rsid w:val="009B2722"/>
    <w:rsid w:val="009B5EE1"/>
    <w:rsid w:val="009D0076"/>
    <w:rsid w:val="009D5072"/>
    <w:rsid w:val="009D5DFB"/>
    <w:rsid w:val="009E250C"/>
    <w:rsid w:val="009E454A"/>
    <w:rsid w:val="009F0177"/>
    <w:rsid w:val="009F70A3"/>
    <w:rsid w:val="00A055A9"/>
    <w:rsid w:val="00A16A19"/>
    <w:rsid w:val="00A27E61"/>
    <w:rsid w:val="00A343FA"/>
    <w:rsid w:val="00A53A25"/>
    <w:rsid w:val="00A579D9"/>
    <w:rsid w:val="00A60BA3"/>
    <w:rsid w:val="00A60C4C"/>
    <w:rsid w:val="00A63C6C"/>
    <w:rsid w:val="00A70515"/>
    <w:rsid w:val="00A70E34"/>
    <w:rsid w:val="00A75879"/>
    <w:rsid w:val="00A76B32"/>
    <w:rsid w:val="00A81528"/>
    <w:rsid w:val="00A87E06"/>
    <w:rsid w:val="00AA21A7"/>
    <w:rsid w:val="00AC1279"/>
    <w:rsid w:val="00AC6C8D"/>
    <w:rsid w:val="00AD486C"/>
    <w:rsid w:val="00AD6FAA"/>
    <w:rsid w:val="00AD7E59"/>
    <w:rsid w:val="00AE036D"/>
    <w:rsid w:val="00AE1DD4"/>
    <w:rsid w:val="00AE5D06"/>
    <w:rsid w:val="00AF3B97"/>
    <w:rsid w:val="00AF60CD"/>
    <w:rsid w:val="00AF6E5E"/>
    <w:rsid w:val="00B00C12"/>
    <w:rsid w:val="00B13874"/>
    <w:rsid w:val="00B205CF"/>
    <w:rsid w:val="00B31178"/>
    <w:rsid w:val="00B401A8"/>
    <w:rsid w:val="00B42611"/>
    <w:rsid w:val="00B42674"/>
    <w:rsid w:val="00B4798E"/>
    <w:rsid w:val="00B57EE4"/>
    <w:rsid w:val="00B636BC"/>
    <w:rsid w:val="00B640E2"/>
    <w:rsid w:val="00B657DC"/>
    <w:rsid w:val="00B75E9F"/>
    <w:rsid w:val="00B75F9F"/>
    <w:rsid w:val="00B81799"/>
    <w:rsid w:val="00B83E02"/>
    <w:rsid w:val="00B86B2E"/>
    <w:rsid w:val="00B91737"/>
    <w:rsid w:val="00B9640B"/>
    <w:rsid w:val="00BA1F1F"/>
    <w:rsid w:val="00BA5E54"/>
    <w:rsid w:val="00BB7470"/>
    <w:rsid w:val="00BC002C"/>
    <w:rsid w:val="00BD4236"/>
    <w:rsid w:val="00BD47C5"/>
    <w:rsid w:val="00BD5B30"/>
    <w:rsid w:val="00BD5C3B"/>
    <w:rsid w:val="00BE1AC5"/>
    <w:rsid w:val="00BE679B"/>
    <w:rsid w:val="00BF1015"/>
    <w:rsid w:val="00BF2CA6"/>
    <w:rsid w:val="00C210C0"/>
    <w:rsid w:val="00C25669"/>
    <w:rsid w:val="00C31D97"/>
    <w:rsid w:val="00C344A3"/>
    <w:rsid w:val="00C3632F"/>
    <w:rsid w:val="00C4017C"/>
    <w:rsid w:val="00C537BD"/>
    <w:rsid w:val="00C5706D"/>
    <w:rsid w:val="00C65EE5"/>
    <w:rsid w:val="00C71C16"/>
    <w:rsid w:val="00C82BDE"/>
    <w:rsid w:val="00C8304F"/>
    <w:rsid w:val="00C935F5"/>
    <w:rsid w:val="00CA1D93"/>
    <w:rsid w:val="00CA3ACC"/>
    <w:rsid w:val="00CA6D7A"/>
    <w:rsid w:val="00CC28E9"/>
    <w:rsid w:val="00CC3D3B"/>
    <w:rsid w:val="00CD3D46"/>
    <w:rsid w:val="00CD3E2D"/>
    <w:rsid w:val="00CE28F4"/>
    <w:rsid w:val="00CE47B8"/>
    <w:rsid w:val="00CF1637"/>
    <w:rsid w:val="00D16FFD"/>
    <w:rsid w:val="00D1740A"/>
    <w:rsid w:val="00D2442C"/>
    <w:rsid w:val="00D274E7"/>
    <w:rsid w:val="00D275AA"/>
    <w:rsid w:val="00D2782B"/>
    <w:rsid w:val="00D3053D"/>
    <w:rsid w:val="00D32B03"/>
    <w:rsid w:val="00D50B63"/>
    <w:rsid w:val="00D72342"/>
    <w:rsid w:val="00D92ADC"/>
    <w:rsid w:val="00D9312A"/>
    <w:rsid w:val="00D934D3"/>
    <w:rsid w:val="00DA27E0"/>
    <w:rsid w:val="00DB4A26"/>
    <w:rsid w:val="00DB718E"/>
    <w:rsid w:val="00DC3549"/>
    <w:rsid w:val="00DC416B"/>
    <w:rsid w:val="00DC4B2B"/>
    <w:rsid w:val="00DD5C15"/>
    <w:rsid w:val="00DE2284"/>
    <w:rsid w:val="00DE48EA"/>
    <w:rsid w:val="00DE5D7A"/>
    <w:rsid w:val="00DF1E96"/>
    <w:rsid w:val="00DF1E9B"/>
    <w:rsid w:val="00DF6155"/>
    <w:rsid w:val="00E020AE"/>
    <w:rsid w:val="00E04E4A"/>
    <w:rsid w:val="00E06A58"/>
    <w:rsid w:val="00E06E82"/>
    <w:rsid w:val="00E108A5"/>
    <w:rsid w:val="00E20FB6"/>
    <w:rsid w:val="00E229E6"/>
    <w:rsid w:val="00E3542C"/>
    <w:rsid w:val="00E5440F"/>
    <w:rsid w:val="00E62A4C"/>
    <w:rsid w:val="00E81C69"/>
    <w:rsid w:val="00E862CF"/>
    <w:rsid w:val="00E9679A"/>
    <w:rsid w:val="00EA1DA9"/>
    <w:rsid w:val="00EA1DFF"/>
    <w:rsid w:val="00EA7815"/>
    <w:rsid w:val="00EB6C81"/>
    <w:rsid w:val="00EC2065"/>
    <w:rsid w:val="00EC7086"/>
    <w:rsid w:val="00ED353D"/>
    <w:rsid w:val="00ED4D6D"/>
    <w:rsid w:val="00ED6148"/>
    <w:rsid w:val="00EF0FBA"/>
    <w:rsid w:val="00F06A4B"/>
    <w:rsid w:val="00F1237C"/>
    <w:rsid w:val="00F14668"/>
    <w:rsid w:val="00F168BC"/>
    <w:rsid w:val="00F16973"/>
    <w:rsid w:val="00F22947"/>
    <w:rsid w:val="00F26C20"/>
    <w:rsid w:val="00F27458"/>
    <w:rsid w:val="00F358DE"/>
    <w:rsid w:val="00F41CA8"/>
    <w:rsid w:val="00F45259"/>
    <w:rsid w:val="00F4632D"/>
    <w:rsid w:val="00F46CB8"/>
    <w:rsid w:val="00F601B5"/>
    <w:rsid w:val="00F608DD"/>
    <w:rsid w:val="00F60E65"/>
    <w:rsid w:val="00F61001"/>
    <w:rsid w:val="00F6396F"/>
    <w:rsid w:val="00F67C49"/>
    <w:rsid w:val="00F71959"/>
    <w:rsid w:val="00F768DB"/>
    <w:rsid w:val="00F76BD6"/>
    <w:rsid w:val="00F8787F"/>
    <w:rsid w:val="00FB60F3"/>
    <w:rsid w:val="00FC1902"/>
    <w:rsid w:val="00FC2D5F"/>
    <w:rsid w:val="00FD05E7"/>
    <w:rsid w:val="00FE396C"/>
    <w:rsid w:val="00FE69A6"/>
    <w:rsid w:val="00FE6F94"/>
    <w:rsid w:val="00FE75ED"/>
    <w:rsid w:val="00FF0492"/>
    <w:rsid w:val="00FF31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65"/>
    <w:rPr>
      <w:lang w:eastAsia="en-US"/>
    </w:rPr>
  </w:style>
  <w:style w:type="paragraph" w:styleId="1">
    <w:name w:val="heading 1"/>
    <w:basedOn w:val="a"/>
    <w:next w:val="a"/>
    <w:qFormat/>
    <w:rsid w:val="00EC2065"/>
    <w:pPr>
      <w:keepNext/>
      <w:pBdr>
        <w:top w:val="single" w:sz="4" w:space="1" w:color="auto"/>
        <w:left w:val="single" w:sz="4" w:space="4" w:color="auto"/>
        <w:bottom w:val="single" w:sz="4" w:space="1" w:color="auto"/>
        <w:right w:val="single" w:sz="4" w:space="4" w:color="auto"/>
      </w:pBdr>
      <w:tabs>
        <w:tab w:val="left" w:pos="1134"/>
      </w:tabs>
      <w:spacing w:before="120" w:after="240"/>
      <w:ind w:left="993" w:hanging="993"/>
      <w:outlineLvl w:val="0"/>
    </w:pPr>
    <w:rPr>
      <w:b/>
      <w:caps/>
      <w:kern w:val="28"/>
      <w:sz w:val="28"/>
    </w:rPr>
  </w:style>
  <w:style w:type="paragraph" w:styleId="2">
    <w:name w:val="heading 2"/>
    <w:basedOn w:val="a"/>
    <w:next w:val="a"/>
    <w:qFormat/>
    <w:rsid w:val="00EC2065"/>
    <w:pPr>
      <w:keepNext/>
      <w:spacing w:after="240"/>
      <w:jc w:val="both"/>
      <w:outlineLvl w:val="1"/>
    </w:pPr>
    <w:rPr>
      <w:b/>
      <w:caps/>
      <w:sz w:val="24"/>
    </w:rPr>
  </w:style>
  <w:style w:type="paragraph" w:styleId="3">
    <w:name w:val="heading 3"/>
    <w:basedOn w:val="a"/>
    <w:next w:val="a"/>
    <w:qFormat/>
    <w:rsid w:val="00EC2065"/>
    <w:pPr>
      <w:keepNext/>
      <w:spacing w:before="120" w:after="120"/>
      <w:jc w:val="center"/>
      <w:outlineLvl w:val="2"/>
    </w:pPr>
    <w:rPr>
      <w:b/>
      <w:smallCaps/>
      <w:sz w:val="28"/>
    </w:rPr>
  </w:style>
  <w:style w:type="paragraph" w:styleId="4">
    <w:name w:val="heading 4"/>
    <w:basedOn w:val="a"/>
    <w:next w:val="a"/>
    <w:qFormat/>
    <w:rsid w:val="00EC2065"/>
    <w:pPr>
      <w:keepNext/>
      <w:ind w:right="-426"/>
      <w:jc w:val="center"/>
      <w:outlineLvl w:val="3"/>
    </w:pPr>
    <w:rPr>
      <w:rFonts w:ascii="Arial" w:hAnsi="Arial" w:cs="Arial"/>
      <w:b/>
      <w:bCs/>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2065"/>
    <w:pPr>
      <w:tabs>
        <w:tab w:val="center" w:pos="4153"/>
        <w:tab w:val="right" w:pos="8306"/>
      </w:tabs>
    </w:pPr>
  </w:style>
  <w:style w:type="paragraph" w:styleId="a4">
    <w:name w:val="footer"/>
    <w:basedOn w:val="a"/>
    <w:link w:val="Char"/>
    <w:uiPriority w:val="99"/>
    <w:rsid w:val="00EC2065"/>
    <w:pPr>
      <w:tabs>
        <w:tab w:val="center" w:pos="4153"/>
        <w:tab w:val="right" w:pos="8306"/>
      </w:tabs>
    </w:pPr>
  </w:style>
  <w:style w:type="paragraph" w:styleId="a5">
    <w:name w:val="Body Text"/>
    <w:basedOn w:val="a"/>
    <w:link w:val="Char0"/>
    <w:uiPriority w:val="99"/>
    <w:rsid w:val="00EC2065"/>
    <w:pPr>
      <w:tabs>
        <w:tab w:val="left" w:pos="709"/>
        <w:tab w:val="right" w:pos="8953"/>
      </w:tabs>
      <w:spacing w:line="360" w:lineRule="auto"/>
      <w:jc w:val="both"/>
    </w:pPr>
    <w:rPr>
      <w:rFonts w:ascii="Tahoma" w:hAnsi="Tahoma"/>
      <w:sz w:val="28"/>
    </w:rPr>
  </w:style>
  <w:style w:type="paragraph" w:customStyle="1" w:styleId="Heading1c">
    <w:name w:val="Heading 1c"/>
    <w:basedOn w:val="a"/>
    <w:rsid w:val="00EC2065"/>
    <w:pPr>
      <w:keepNext/>
      <w:spacing w:before="240" w:after="60"/>
      <w:ind w:right="369"/>
    </w:pPr>
    <w:rPr>
      <w:b/>
      <w:smallCaps/>
      <w:spacing w:val="20"/>
      <w:kern w:val="28"/>
      <w:sz w:val="22"/>
    </w:rPr>
  </w:style>
  <w:style w:type="paragraph" w:customStyle="1" w:styleId="WfxFaxNum">
    <w:name w:val="WfxFaxNum"/>
    <w:basedOn w:val="a"/>
    <w:rsid w:val="00EC2065"/>
    <w:rPr>
      <w:sz w:val="24"/>
    </w:rPr>
  </w:style>
  <w:style w:type="character" w:styleId="a6">
    <w:name w:val="page number"/>
    <w:basedOn w:val="a0"/>
    <w:rsid w:val="00EC2065"/>
  </w:style>
  <w:style w:type="paragraph" w:styleId="a7">
    <w:name w:val="Body Text Indent"/>
    <w:basedOn w:val="a"/>
    <w:rsid w:val="00EC2065"/>
    <w:pPr>
      <w:numPr>
        <w:ilvl w:val="12"/>
      </w:numPr>
      <w:spacing w:before="120" w:line="360" w:lineRule="auto"/>
      <w:ind w:left="284" w:hanging="284"/>
      <w:jc w:val="both"/>
    </w:pPr>
    <w:rPr>
      <w:sz w:val="22"/>
    </w:rPr>
  </w:style>
  <w:style w:type="paragraph" w:styleId="20">
    <w:name w:val="Body Text 2"/>
    <w:basedOn w:val="a"/>
    <w:rsid w:val="00EC2065"/>
    <w:pPr>
      <w:ind w:right="-426"/>
    </w:pPr>
    <w:rPr>
      <w:rFonts w:ascii="Arial" w:hAnsi="Arial"/>
      <w:b/>
      <w:bCs/>
      <w:caps/>
      <w:smallCaps/>
      <w:color w:val="800000"/>
      <w:sz w:val="28"/>
    </w:rPr>
  </w:style>
  <w:style w:type="paragraph" w:styleId="21">
    <w:name w:val="Body Text Indent 2"/>
    <w:basedOn w:val="a"/>
    <w:rsid w:val="00EC2065"/>
    <w:pPr>
      <w:spacing w:line="360" w:lineRule="auto"/>
      <w:ind w:left="709" w:hanging="709"/>
      <w:jc w:val="both"/>
    </w:pPr>
    <w:rPr>
      <w:rFonts w:ascii="Arial" w:hAnsi="Arial"/>
      <w:sz w:val="28"/>
    </w:rPr>
  </w:style>
  <w:style w:type="table" w:styleId="a8">
    <w:name w:val="Table Grid"/>
    <w:basedOn w:val="a1"/>
    <w:rsid w:val="00AD7E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Υποσέλιδο Char"/>
    <w:link w:val="a4"/>
    <w:uiPriority w:val="99"/>
    <w:rsid w:val="00586D16"/>
    <w:rPr>
      <w:lang w:eastAsia="en-US"/>
    </w:rPr>
  </w:style>
  <w:style w:type="paragraph" w:styleId="a9">
    <w:name w:val="Balloon Text"/>
    <w:basedOn w:val="a"/>
    <w:link w:val="Char1"/>
    <w:rsid w:val="00586D16"/>
    <w:rPr>
      <w:rFonts w:ascii="Tahoma" w:hAnsi="Tahoma" w:cs="Tahoma"/>
      <w:sz w:val="16"/>
      <w:szCs w:val="16"/>
    </w:rPr>
  </w:style>
  <w:style w:type="character" w:customStyle="1" w:styleId="Char1">
    <w:name w:val="Κείμενο πλαισίου Char"/>
    <w:link w:val="a9"/>
    <w:rsid w:val="00586D16"/>
    <w:rPr>
      <w:rFonts w:ascii="Tahoma" w:hAnsi="Tahoma" w:cs="Tahoma"/>
      <w:sz w:val="16"/>
      <w:szCs w:val="16"/>
      <w:lang w:eastAsia="en-US"/>
    </w:rPr>
  </w:style>
  <w:style w:type="character" w:customStyle="1" w:styleId="Char0">
    <w:name w:val="Σώμα κειμένου Char"/>
    <w:basedOn w:val="a0"/>
    <w:link w:val="a5"/>
    <w:uiPriority w:val="99"/>
    <w:rsid w:val="00384D1A"/>
    <w:rPr>
      <w:rFonts w:ascii="Tahoma" w:hAnsi="Tahoma"/>
      <w:sz w:val="28"/>
      <w:lang w:eastAsia="en-US"/>
    </w:rPr>
  </w:style>
  <w:style w:type="paragraph" w:styleId="aa">
    <w:name w:val="List Paragraph"/>
    <w:basedOn w:val="a"/>
    <w:uiPriority w:val="34"/>
    <w:qFormat/>
    <w:rsid w:val="0037571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1369779">
      <w:bodyDiv w:val="1"/>
      <w:marLeft w:val="0"/>
      <w:marRight w:val="0"/>
      <w:marTop w:val="0"/>
      <w:marBottom w:val="0"/>
      <w:divBdr>
        <w:top w:val="none" w:sz="0" w:space="0" w:color="auto"/>
        <w:left w:val="none" w:sz="0" w:space="0" w:color="auto"/>
        <w:bottom w:val="none" w:sz="0" w:space="0" w:color="auto"/>
        <w:right w:val="none" w:sz="0" w:space="0" w:color="auto"/>
      </w:divBdr>
    </w:div>
    <w:div w:id="420564770">
      <w:bodyDiv w:val="1"/>
      <w:marLeft w:val="0"/>
      <w:marRight w:val="0"/>
      <w:marTop w:val="0"/>
      <w:marBottom w:val="0"/>
      <w:divBdr>
        <w:top w:val="none" w:sz="0" w:space="0" w:color="auto"/>
        <w:left w:val="none" w:sz="0" w:space="0" w:color="auto"/>
        <w:bottom w:val="none" w:sz="0" w:space="0" w:color="auto"/>
        <w:right w:val="none" w:sz="0" w:space="0" w:color="auto"/>
      </w:divBdr>
    </w:div>
    <w:div w:id="180769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0E85-705F-4DA3-923D-4343A33D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836</Words>
  <Characters>4517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Δ 106</vt:lpstr>
    </vt:vector>
  </TitlesOfParts>
  <Company>.</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 106</dc:title>
  <dc:creator>IRENE</dc:creator>
  <cp:lastModifiedBy>Δημητρα</cp:lastModifiedBy>
  <cp:revision>12</cp:revision>
  <cp:lastPrinted>2016-03-29T07:49:00Z</cp:lastPrinted>
  <dcterms:created xsi:type="dcterms:W3CDTF">2016-03-17T11:52:00Z</dcterms:created>
  <dcterms:modified xsi:type="dcterms:W3CDTF">2016-09-06T13:35:00Z</dcterms:modified>
</cp:coreProperties>
</file>